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80" w:rsidRPr="00786485" w:rsidRDefault="00697080" w:rsidP="007941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РОССИЙСКАЯ ФЕДЕРАЦИЯ</w:t>
      </w:r>
    </w:p>
    <w:p w:rsidR="00697080" w:rsidRPr="00786485" w:rsidRDefault="00697080" w:rsidP="007941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7080" w:rsidRPr="00786485" w:rsidRDefault="00697080" w:rsidP="007941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АДМИНИСТРАЦИЯ ГОРОДНОВСКОГО СЕЛЬСОВЕТА</w:t>
      </w:r>
    </w:p>
    <w:p w:rsidR="00697080" w:rsidRPr="00786485" w:rsidRDefault="00697080" w:rsidP="007941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7080" w:rsidRPr="00786485" w:rsidRDefault="00697080" w:rsidP="007941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Железногорского района Курской области</w:t>
      </w:r>
    </w:p>
    <w:p w:rsidR="00697080" w:rsidRPr="00786485" w:rsidRDefault="00697080" w:rsidP="007941C2">
      <w:pPr>
        <w:jc w:val="center"/>
        <w:rPr>
          <w:b/>
          <w:bCs/>
          <w:sz w:val="28"/>
          <w:szCs w:val="28"/>
        </w:rPr>
      </w:pPr>
    </w:p>
    <w:p w:rsidR="00697080" w:rsidRPr="001311BD" w:rsidRDefault="00697080" w:rsidP="008205A8">
      <w:pPr>
        <w:jc w:val="center"/>
        <w:rPr>
          <w:b/>
          <w:bCs/>
          <w:sz w:val="28"/>
          <w:szCs w:val="28"/>
        </w:rPr>
      </w:pPr>
    </w:p>
    <w:p w:rsidR="00697080" w:rsidRPr="001311BD" w:rsidRDefault="00697080" w:rsidP="008205A8">
      <w:pPr>
        <w:jc w:val="center"/>
        <w:rPr>
          <w:b/>
          <w:bCs/>
          <w:sz w:val="28"/>
          <w:szCs w:val="28"/>
        </w:rPr>
      </w:pPr>
      <w:r w:rsidRPr="001311BD">
        <w:rPr>
          <w:b/>
          <w:bCs/>
          <w:sz w:val="28"/>
          <w:szCs w:val="28"/>
        </w:rPr>
        <w:t>П О С Т А Н О В Л Е Н И Е</w:t>
      </w:r>
    </w:p>
    <w:p w:rsidR="00697080" w:rsidRPr="001311BD" w:rsidRDefault="00697080" w:rsidP="008205A8">
      <w:pPr>
        <w:jc w:val="center"/>
        <w:rPr>
          <w:b/>
          <w:bCs/>
          <w:sz w:val="28"/>
          <w:szCs w:val="28"/>
        </w:rPr>
      </w:pPr>
    </w:p>
    <w:p w:rsidR="00697080" w:rsidRPr="001311BD" w:rsidRDefault="00697080" w:rsidP="005A5580">
      <w:pPr>
        <w:rPr>
          <w:b/>
          <w:bCs/>
          <w:sz w:val="28"/>
          <w:szCs w:val="28"/>
        </w:rPr>
      </w:pPr>
    </w:p>
    <w:p w:rsidR="00697080" w:rsidRPr="00B639AA" w:rsidRDefault="00697080" w:rsidP="00B639AA">
      <w:r w:rsidRPr="00B639AA">
        <w:t>09 ноября 2015 года  № 84</w:t>
      </w:r>
    </w:p>
    <w:p w:rsidR="00697080" w:rsidRDefault="00697080" w:rsidP="008205A8">
      <w:pPr>
        <w:jc w:val="center"/>
        <w:rPr>
          <w:b/>
          <w:bCs/>
        </w:rPr>
      </w:pPr>
    </w:p>
    <w:p w:rsidR="00697080" w:rsidRDefault="00697080" w:rsidP="008205A8">
      <w:pPr>
        <w:jc w:val="center"/>
        <w:rPr>
          <w:b/>
          <w:bCs/>
        </w:rPr>
      </w:pPr>
    </w:p>
    <w:p w:rsidR="00697080" w:rsidRPr="00B639AA" w:rsidRDefault="00697080" w:rsidP="008205A8">
      <w:pPr>
        <w:jc w:val="center"/>
        <w:rPr>
          <w:b/>
          <w:bCs/>
        </w:rPr>
      </w:pPr>
    </w:p>
    <w:p w:rsidR="00697080" w:rsidRDefault="00697080" w:rsidP="008205A8">
      <w:pPr>
        <w:jc w:val="center"/>
        <w:rPr>
          <w:b/>
          <w:bCs/>
        </w:rPr>
      </w:pPr>
      <w:r w:rsidRPr="00B639AA">
        <w:rPr>
          <w:b/>
          <w:bCs/>
        </w:rPr>
        <w:t xml:space="preserve">Об утверждении муниципальной программы   </w:t>
      </w:r>
    </w:p>
    <w:p w:rsidR="00697080" w:rsidRPr="00B639AA" w:rsidRDefault="00697080" w:rsidP="008205A8">
      <w:pPr>
        <w:jc w:val="center"/>
        <w:rPr>
          <w:b/>
          <w:bCs/>
        </w:rPr>
      </w:pPr>
      <w:r w:rsidRPr="00B639AA">
        <w:rPr>
          <w:b/>
          <w:bCs/>
        </w:rPr>
        <w:t>«Обеспечен</w:t>
      </w:r>
      <w:r>
        <w:rPr>
          <w:b/>
          <w:bCs/>
        </w:rPr>
        <w:t xml:space="preserve">ие </w:t>
      </w:r>
      <w:r w:rsidRPr="00B639AA">
        <w:rPr>
          <w:b/>
          <w:bCs/>
        </w:rPr>
        <w:t>доступными комфортным жильем и коммунальными услугами граждан</w:t>
      </w:r>
    </w:p>
    <w:p w:rsidR="00697080" w:rsidRDefault="00697080" w:rsidP="00B639AA">
      <w:pPr>
        <w:jc w:val="center"/>
        <w:rPr>
          <w:b/>
          <w:bCs/>
        </w:rPr>
      </w:pPr>
      <w:r w:rsidRPr="00B639AA">
        <w:rPr>
          <w:b/>
          <w:bCs/>
        </w:rPr>
        <w:t>в Городновском  сельсовете Железногорского района Курской области</w:t>
      </w:r>
      <w:r>
        <w:rPr>
          <w:b/>
          <w:bCs/>
        </w:rPr>
        <w:t xml:space="preserve"> </w:t>
      </w:r>
    </w:p>
    <w:p w:rsidR="00697080" w:rsidRPr="00B639AA" w:rsidRDefault="00697080" w:rsidP="00B639AA">
      <w:pPr>
        <w:jc w:val="center"/>
        <w:rPr>
          <w:b/>
          <w:bCs/>
        </w:rPr>
      </w:pPr>
      <w:r w:rsidRPr="00B639AA">
        <w:rPr>
          <w:b/>
          <w:bCs/>
        </w:rPr>
        <w:t>на 2015 - 2020 годы»</w:t>
      </w:r>
    </w:p>
    <w:p w:rsidR="00697080" w:rsidRDefault="00697080" w:rsidP="008205A8">
      <w:pPr>
        <w:ind w:right="1416"/>
        <w:jc w:val="center"/>
      </w:pPr>
    </w:p>
    <w:p w:rsidR="00697080" w:rsidRDefault="00697080" w:rsidP="008205A8">
      <w:pPr>
        <w:ind w:right="1416"/>
        <w:jc w:val="center"/>
      </w:pPr>
    </w:p>
    <w:p w:rsidR="00697080" w:rsidRPr="00B639AA" w:rsidRDefault="00697080" w:rsidP="008205A8">
      <w:pPr>
        <w:ind w:right="1416"/>
        <w:jc w:val="center"/>
      </w:pPr>
    </w:p>
    <w:p w:rsidR="00697080" w:rsidRPr="00B639AA" w:rsidRDefault="00697080" w:rsidP="008205A8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9A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B639AA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639A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B639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39A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B639A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639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«Городновский сельсовет» Железногорского района Курской области, </w:t>
      </w:r>
      <w:hyperlink r:id="rId10" w:history="1">
        <w:r w:rsidRPr="00B639AA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B639AA">
        <w:rPr>
          <w:rFonts w:ascii="Times New Roman" w:hAnsi="Times New Roman" w:cs="Times New Roman"/>
          <w:sz w:val="24"/>
          <w:szCs w:val="24"/>
        </w:rPr>
        <w:t xml:space="preserve"> Администрации Городновского сельсовета Железногорского района от 02.11.2015</w:t>
      </w:r>
      <w:r w:rsidRPr="00B639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39AA">
        <w:rPr>
          <w:rFonts w:ascii="Times New Roman" w:hAnsi="Times New Roman" w:cs="Times New Roman"/>
          <w:sz w:val="24"/>
          <w:szCs w:val="24"/>
        </w:rPr>
        <w:t xml:space="preserve">№ 27 «Об утверждении Перечня муниципальных программ Городновского сельсовета Железногорского района Курской области», Администрация Городновского сельсовета Железногорского района </w:t>
      </w:r>
    </w:p>
    <w:p w:rsidR="00697080" w:rsidRPr="00B639AA" w:rsidRDefault="00697080" w:rsidP="008205A8">
      <w:pPr>
        <w:pStyle w:val="BodyText21"/>
        <w:jc w:val="both"/>
      </w:pPr>
    </w:p>
    <w:p w:rsidR="00697080" w:rsidRPr="00B639AA" w:rsidRDefault="00697080" w:rsidP="008205A8">
      <w:pPr>
        <w:pStyle w:val="BodyText21"/>
        <w:jc w:val="center"/>
        <w:rPr>
          <w:b/>
          <w:bCs/>
        </w:rPr>
      </w:pPr>
      <w:r w:rsidRPr="00B639AA">
        <w:t>ПОСТАНОВЛЯЕТ:</w:t>
      </w:r>
    </w:p>
    <w:p w:rsidR="00697080" w:rsidRPr="00B639AA" w:rsidRDefault="00697080" w:rsidP="008205A8">
      <w:pPr>
        <w:jc w:val="center"/>
        <w:rPr>
          <w:b/>
          <w:bCs/>
        </w:rPr>
      </w:pPr>
    </w:p>
    <w:p w:rsidR="00697080" w:rsidRPr="00B639AA" w:rsidRDefault="00697080" w:rsidP="008205A8">
      <w:pPr>
        <w:ind w:right="-62"/>
        <w:jc w:val="both"/>
      </w:pPr>
      <w:r w:rsidRPr="00B639AA">
        <w:t xml:space="preserve">         1. Утвердить муниципальную программу «Обеспечение доступным и комфортным жильем и коммунальными услугами граждан</w:t>
      </w:r>
      <w:r w:rsidRPr="00B639AA">
        <w:rPr>
          <w:b/>
          <w:bCs/>
        </w:rPr>
        <w:t xml:space="preserve">  </w:t>
      </w:r>
      <w:r w:rsidRPr="00B639AA">
        <w:t>в Городновском сельсовете Железногорского района</w:t>
      </w:r>
      <w:r w:rsidRPr="00B639AA">
        <w:rPr>
          <w:b/>
          <w:bCs/>
        </w:rPr>
        <w:t xml:space="preserve"> </w:t>
      </w:r>
      <w:r w:rsidRPr="00B639AA">
        <w:t xml:space="preserve">Курской области на 2015-2020 годы». </w:t>
      </w:r>
    </w:p>
    <w:p w:rsidR="00697080" w:rsidRPr="00B639AA" w:rsidRDefault="00697080" w:rsidP="008205A8">
      <w:pPr>
        <w:jc w:val="both"/>
      </w:pPr>
      <w:r w:rsidRPr="00B639AA">
        <w:t xml:space="preserve">         2. Считать  утратившими силу постановление Администрации Городновского сельсовета Железногорского района:</w:t>
      </w:r>
    </w:p>
    <w:p w:rsidR="00697080" w:rsidRPr="00B639AA" w:rsidRDefault="00697080" w:rsidP="008205A8">
      <w:pPr>
        <w:jc w:val="both"/>
      </w:pPr>
      <w:r w:rsidRPr="00B639AA">
        <w:t xml:space="preserve">          -  от 28.11.2013 № 48 «Об утверждении муниципальной целевой программы «Благоустройство территории Городновского сельсовета Железногорского района</w:t>
      </w:r>
      <w:r w:rsidRPr="00B639AA">
        <w:rPr>
          <w:b/>
          <w:bCs/>
        </w:rPr>
        <w:t xml:space="preserve"> </w:t>
      </w:r>
      <w:r w:rsidRPr="00B639AA">
        <w:t>Курской области».</w:t>
      </w:r>
    </w:p>
    <w:p w:rsidR="00697080" w:rsidRPr="00B639AA" w:rsidRDefault="00697080" w:rsidP="00983A56">
      <w:pPr>
        <w:ind w:firstLine="708"/>
        <w:jc w:val="both"/>
      </w:pPr>
      <w:r w:rsidRPr="00B639AA">
        <w:t>2.Обеспечить размещение настоящего постановления на официальном сайте Администрации Городновского сельсовета  Железногорского района Курской области в сети «Интернет».</w:t>
      </w:r>
    </w:p>
    <w:p w:rsidR="00697080" w:rsidRPr="00B639AA" w:rsidRDefault="00697080" w:rsidP="00983A56">
      <w:pPr>
        <w:pStyle w:val="BodyText21"/>
        <w:ind w:firstLine="540"/>
        <w:jc w:val="both"/>
      </w:pPr>
      <w:r w:rsidRPr="00B639AA">
        <w:t>3. Настоящее постановление вступает в силу со дня официального обнародования и распространяется на правоотношения, возникшие с 01.01.2015</w:t>
      </w:r>
      <w:r>
        <w:t xml:space="preserve"> </w:t>
      </w:r>
      <w:r w:rsidRPr="00B639AA">
        <w:t>года.</w:t>
      </w:r>
    </w:p>
    <w:p w:rsidR="00697080" w:rsidRDefault="00697080" w:rsidP="008205A8">
      <w:pPr>
        <w:pStyle w:val="BodyText21"/>
        <w:ind w:firstLine="540"/>
        <w:jc w:val="both"/>
      </w:pPr>
      <w:r>
        <w:t xml:space="preserve"> </w:t>
      </w:r>
    </w:p>
    <w:p w:rsidR="00697080" w:rsidRDefault="00697080" w:rsidP="008205A8">
      <w:pPr>
        <w:pStyle w:val="BodyText21"/>
        <w:ind w:firstLine="540"/>
        <w:jc w:val="both"/>
      </w:pPr>
    </w:p>
    <w:p w:rsidR="00697080" w:rsidRPr="00B639AA" w:rsidRDefault="00697080" w:rsidP="008205A8">
      <w:pPr>
        <w:pStyle w:val="BodyText21"/>
        <w:ind w:firstLine="540"/>
        <w:jc w:val="both"/>
      </w:pPr>
    </w:p>
    <w:p w:rsidR="00697080" w:rsidRPr="00B639AA" w:rsidRDefault="00697080" w:rsidP="008205A8"/>
    <w:p w:rsidR="00697080" w:rsidRPr="00B639AA" w:rsidRDefault="00697080" w:rsidP="0091768C">
      <w:r w:rsidRPr="00B639AA">
        <w:t>Глава Городновского сельсовета</w:t>
      </w:r>
    </w:p>
    <w:p w:rsidR="00697080" w:rsidRPr="002F3507" w:rsidRDefault="00697080" w:rsidP="002F3507">
      <w:pPr>
        <w:jc w:val="center"/>
      </w:pPr>
      <w:r>
        <w:t>Железногорского района</w:t>
      </w:r>
      <w:r>
        <w:tab/>
      </w:r>
      <w:r>
        <w:tab/>
        <w:t xml:space="preserve">                        </w:t>
      </w:r>
      <w:r w:rsidRPr="00B639AA">
        <w:tab/>
        <w:t xml:space="preserve">            </w:t>
      </w:r>
      <w:r w:rsidRPr="00B639AA">
        <w:tab/>
        <w:t xml:space="preserve">  А.Н.Троянов</w:t>
      </w:r>
    </w:p>
    <w:p w:rsidR="00697080" w:rsidRDefault="00697080" w:rsidP="008205A8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697080" w:rsidRPr="00467FB4" w:rsidRDefault="00697080" w:rsidP="008205A8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  <w:r w:rsidRPr="00467FB4">
        <w:rPr>
          <w:color w:val="000000"/>
          <w:spacing w:val="-2"/>
        </w:rPr>
        <w:t>Утверждена</w:t>
      </w:r>
    </w:p>
    <w:p w:rsidR="00697080" w:rsidRPr="00467FB4" w:rsidRDefault="00697080" w:rsidP="008205A8">
      <w:pPr>
        <w:shd w:val="clear" w:color="auto" w:fill="FFFFFF"/>
        <w:spacing w:line="240" w:lineRule="exact"/>
        <w:ind w:left="5954"/>
        <w:jc w:val="center"/>
      </w:pPr>
      <w:r w:rsidRPr="00467FB4">
        <w:rPr>
          <w:color w:val="000000"/>
          <w:spacing w:val="-2"/>
        </w:rPr>
        <w:t>постановлением</w:t>
      </w:r>
      <w:r w:rsidRPr="00467FB4">
        <w:t xml:space="preserve"> Администрации</w:t>
      </w:r>
    </w:p>
    <w:p w:rsidR="00697080" w:rsidRPr="00467FB4" w:rsidRDefault="00697080" w:rsidP="008205A8">
      <w:pPr>
        <w:shd w:val="clear" w:color="auto" w:fill="FFFFFF"/>
        <w:spacing w:line="240" w:lineRule="exact"/>
        <w:ind w:left="5954"/>
        <w:jc w:val="center"/>
      </w:pPr>
      <w:r>
        <w:t>Городновского</w:t>
      </w:r>
      <w:r w:rsidRPr="00467FB4">
        <w:t xml:space="preserve"> сельсовета </w:t>
      </w:r>
    </w:p>
    <w:p w:rsidR="00697080" w:rsidRPr="00467FB4" w:rsidRDefault="00697080" w:rsidP="008205A8">
      <w:pPr>
        <w:shd w:val="clear" w:color="auto" w:fill="FFFFFF"/>
        <w:spacing w:line="240" w:lineRule="exact"/>
        <w:ind w:left="5954"/>
        <w:jc w:val="center"/>
      </w:pPr>
      <w:r w:rsidRPr="00467FB4">
        <w:t xml:space="preserve">Железногорского района </w:t>
      </w:r>
    </w:p>
    <w:p w:rsidR="00697080" w:rsidRPr="00467FB4" w:rsidRDefault="00697080" w:rsidP="008205A8">
      <w:pPr>
        <w:shd w:val="clear" w:color="auto" w:fill="FFFFFF"/>
        <w:spacing w:line="240" w:lineRule="exact"/>
        <w:ind w:left="5954"/>
        <w:jc w:val="center"/>
      </w:pPr>
      <w:r>
        <w:t>от «09</w:t>
      </w:r>
      <w:r w:rsidRPr="00467FB4">
        <w:t>» ноября</w:t>
      </w:r>
      <w:r>
        <w:t xml:space="preserve"> </w:t>
      </w:r>
      <w:r w:rsidRPr="00467FB4">
        <w:t>201</w:t>
      </w:r>
      <w:r>
        <w:t>5</w:t>
      </w:r>
      <w:r w:rsidRPr="00467FB4">
        <w:t xml:space="preserve"> г. № </w:t>
      </w:r>
      <w:r>
        <w:t>84</w:t>
      </w:r>
    </w:p>
    <w:p w:rsidR="00697080" w:rsidRPr="00467FB4" w:rsidRDefault="00697080" w:rsidP="008205A8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697080" w:rsidRPr="00467FB4" w:rsidRDefault="00697080" w:rsidP="008205A8">
      <w:pPr>
        <w:autoSpaceDE w:val="0"/>
        <w:jc w:val="center"/>
        <w:rPr>
          <w:b/>
          <w:bCs/>
        </w:rPr>
      </w:pPr>
      <w:r w:rsidRPr="00467FB4">
        <w:rPr>
          <w:b/>
          <w:bCs/>
          <w:color w:val="000000"/>
        </w:rPr>
        <w:t>муниципальной программы</w:t>
      </w:r>
    </w:p>
    <w:p w:rsidR="00697080" w:rsidRPr="00467FB4" w:rsidRDefault="00697080" w:rsidP="008205A8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FB4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доступным и комфортным жильем и коммунальными услугами граждан  в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Городновском</w:t>
      </w:r>
      <w:r w:rsidRPr="00467FB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Железногорского района Курской области</w:t>
      </w:r>
    </w:p>
    <w:p w:rsidR="00697080" w:rsidRPr="00467FB4" w:rsidRDefault="00697080" w:rsidP="008205A8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FB4">
        <w:rPr>
          <w:rFonts w:ascii="Times New Roman" w:hAnsi="Times New Roman" w:cs="Times New Roman"/>
          <w:b/>
          <w:bCs/>
          <w:sz w:val="24"/>
          <w:szCs w:val="24"/>
        </w:rPr>
        <w:t xml:space="preserve"> на 2015-2020 годы»</w:t>
      </w:r>
    </w:p>
    <w:p w:rsidR="00697080" w:rsidRPr="00467FB4" w:rsidRDefault="00697080" w:rsidP="008205A8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106" w:type="dxa"/>
        <w:tblLayout w:type="fixed"/>
        <w:tblLook w:val="0000"/>
      </w:tblPr>
      <w:tblGrid>
        <w:gridCol w:w="4112"/>
        <w:gridCol w:w="5811"/>
      </w:tblGrid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r w:rsidRPr="00467FB4">
              <w:rPr>
                <w:b/>
                <w:bCs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r w:rsidRPr="00467FB4">
              <w:t>Муниципальная программа «Обеспечение доступным и комфортным жильем и коммунальными услугами граждан</w:t>
            </w:r>
            <w:r w:rsidRPr="00467FB4">
              <w:rPr>
                <w:b/>
                <w:bCs/>
              </w:rPr>
              <w:t xml:space="preserve">  </w:t>
            </w:r>
            <w:r w:rsidRPr="00467FB4">
              <w:t xml:space="preserve">в </w:t>
            </w:r>
            <w:r>
              <w:t>Городновском</w:t>
            </w:r>
            <w:r w:rsidRPr="00467FB4">
              <w:t xml:space="preserve"> сельсовете Железногорского района</w:t>
            </w:r>
            <w:r w:rsidRPr="00467FB4">
              <w:rPr>
                <w:b/>
                <w:bCs/>
              </w:rPr>
              <w:t xml:space="preserve"> </w:t>
            </w:r>
            <w:r w:rsidRPr="00467FB4">
              <w:t>Курской области на 2015-2020 годы» (далее - Программа)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r w:rsidRPr="00467FB4">
              <w:rPr>
                <w:b/>
                <w:bCs/>
              </w:rPr>
              <w:t>Заказчик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t xml:space="preserve">Администрация </w:t>
            </w:r>
            <w:r>
              <w:t>Городновского</w:t>
            </w:r>
            <w:r w:rsidRPr="00467FB4">
              <w:t xml:space="preserve"> сельсовета Железногорского района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rPr>
                <w:b/>
                <w:bCs/>
              </w:rPr>
              <w:t>Разработчик Программы</w:t>
            </w:r>
          </w:p>
          <w:p w:rsidR="00697080" w:rsidRPr="00467FB4" w:rsidRDefault="00697080" w:rsidP="0091768C">
            <w:pPr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t xml:space="preserve">Администрация </w:t>
            </w:r>
            <w:r>
              <w:t>Городновского</w:t>
            </w:r>
            <w:r w:rsidRPr="00467FB4">
              <w:t xml:space="preserve"> сельсовета Железногорского района 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t xml:space="preserve">Администрация </w:t>
            </w:r>
            <w:r>
              <w:t>Городновского</w:t>
            </w:r>
            <w:r w:rsidRPr="00467FB4">
              <w:t xml:space="preserve"> сельсовета Железногорского района 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rPr>
                <w:b/>
                <w:bCs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467FB4">
              <w:rPr>
                <w:color w:val="050305"/>
              </w:rPr>
              <w:t>Подпрограмма 1.</w:t>
            </w:r>
            <w:r w:rsidRPr="00467FB4">
              <w:rPr>
                <w:color w:val="040203"/>
              </w:rPr>
              <w:t xml:space="preserve"> </w:t>
            </w:r>
            <w:r w:rsidRPr="00467FB4">
              <w:t>Благоустройство населенных пунктов сельсовета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rPr>
                <w:b/>
                <w:bCs/>
              </w:rPr>
              <w:t>Цели Программы</w:t>
            </w:r>
            <w:r w:rsidRPr="00467FB4">
              <w:rPr>
                <w:b/>
                <w:bCs/>
              </w:rPr>
              <w:tab/>
            </w:r>
          </w:p>
          <w:p w:rsidR="00697080" w:rsidRPr="00467FB4" w:rsidRDefault="00697080" w:rsidP="0091768C">
            <w:pPr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shd w:val="clear" w:color="auto" w:fill="FFFFFF"/>
              <w:autoSpaceDE w:val="0"/>
              <w:spacing w:before="1" w:after="1"/>
            </w:pPr>
            <w:r w:rsidRPr="00467FB4">
              <w:t xml:space="preserve">-Комплексное решение проблем благоустройства по улучшению санитарного и эстетического вида территории </w:t>
            </w:r>
            <w:r>
              <w:t>Городновского</w:t>
            </w:r>
            <w:r w:rsidRPr="00467FB4">
              <w:t xml:space="preserve"> сельсовета Железногорского района Курской области;</w:t>
            </w:r>
          </w:p>
          <w:p w:rsidR="00697080" w:rsidRPr="00467FB4" w:rsidRDefault="00697080" w:rsidP="0091768C">
            <w:pPr>
              <w:shd w:val="clear" w:color="auto" w:fill="FFFFFF"/>
              <w:autoSpaceDE w:val="0"/>
              <w:spacing w:before="1" w:after="1"/>
              <w:rPr>
                <w:b/>
                <w:bCs/>
              </w:rPr>
            </w:pPr>
            <w:r w:rsidRPr="00467FB4">
              <w:t xml:space="preserve"> -создание комфортных условий для проживания и отдыха населения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r w:rsidRPr="00467FB4">
              <w:rPr>
                <w:b/>
                <w:bCs/>
              </w:rPr>
              <w:t>Задачи Программы:</w:t>
            </w:r>
          </w:p>
          <w:p w:rsidR="00697080" w:rsidRPr="00467FB4" w:rsidRDefault="00697080" w:rsidP="0091768C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-улучшение санитарного состояния территории сельсовета;</w:t>
            </w:r>
          </w:p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- улучшение внешнего вида территории сельсовета, благоустройство улиц;</w:t>
            </w:r>
          </w:p>
          <w:p w:rsidR="00697080" w:rsidRPr="00467FB4" w:rsidRDefault="00697080" w:rsidP="0091768C">
            <w:pPr>
              <w:tabs>
                <w:tab w:val="left" w:pos="4860"/>
              </w:tabs>
            </w:pPr>
            <w:r w:rsidRPr="00467FB4">
      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- оздоровление санитарной экологической обстановки, ликвидация свалок бытового мусора.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r w:rsidRPr="00467FB4">
              <w:rPr>
                <w:b/>
                <w:bCs/>
              </w:rPr>
              <w:t>Целевые индикаторы и показатели Программы</w:t>
            </w:r>
            <w:r w:rsidRPr="00467FB4">
              <w:rPr>
                <w:b/>
                <w:bCs/>
              </w:rPr>
              <w:tab/>
            </w:r>
          </w:p>
          <w:p w:rsidR="00697080" w:rsidRPr="00467FB4" w:rsidRDefault="00697080" w:rsidP="0091768C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 Содержание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уличного освещения (оплата электроэнергии)</w:t>
            </w:r>
          </w:p>
          <w:p w:rsidR="00697080" w:rsidRPr="00467FB4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 ликвидация стихийных свалок;</w:t>
            </w:r>
          </w:p>
          <w:p w:rsidR="00697080" w:rsidRPr="00467FB4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 удаление сухостойных, больных и аварийных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97080" w:rsidRPr="00467FB4" w:rsidRDefault="00697080" w:rsidP="0091768C">
            <w:pPr>
              <w:pStyle w:val="ConsPlusCell"/>
              <w:rPr>
                <w:rFonts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7FB4">
              <w:rPr>
                <w:sz w:val="24"/>
                <w:szCs w:val="24"/>
              </w:rPr>
              <w:t xml:space="preserve">- </w:t>
            </w: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зон, на которых произведен покос травы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r w:rsidRPr="00467FB4">
              <w:rPr>
                <w:b/>
                <w:bCs/>
              </w:rPr>
              <w:t>Этапы и сроки и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t>1 этап - 2015-2020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бюджетных ассигнований Программы</w:t>
            </w:r>
          </w:p>
          <w:p w:rsidR="00697080" w:rsidRPr="00467FB4" w:rsidRDefault="00697080" w:rsidP="0091768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r w:rsidRPr="00467FB4">
              <w:t xml:space="preserve">Общий объем финансовых средств на реализацию мероприятий муниципальной программы на 2015-2020 годы из местного бюджета ожидается в сумме – </w:t>
            </w:r>
            <w:r>
              <w:rPr>
                <w:b/>
                <w:bCs/>
              </w:rPr>
              <w:t>1647</w:t>
            </w:r>
            <w:r w:rsidRPr="00467FB4">
              <w:t xml:space="preserve"> тыс. руб., в том числе по годам реализации:</w:t>
            </w:r>
          </w:p>
          <w:p w:rsidR="00697080" w:rsidRPr="00467FB4" w:rsidRDefault="00697080" w:rsidP="0091768C">
            <w:r w:rsidRPr="00467FB4">
              <w:t xml:space="preserve">- в 2015 году – </w:t>
            </w:r>
            <w:r>
              <w:t>397</w:t>
            </w:r>
            <w:r w:rsidRPr="00467FB4">
              <w:t xml:space="preserve">  тыс. руб.;</w:t>
            </w:r>
          </w:p>
          <w:p w:rsidR="00697080" w:rsidRPr="00467FB4" w:rsidRDefault="00697080" w:rsidP="0091768C">
            <w:r w:rsidRPr="00467FB4">
              <w:t xml:space="preserve">- в 2016 году  - </w:t>
            </w:r>
            <w:r>
              <w:t>250</w:t>
            </w:r>
            <w:r w:rsidRPr="00467FB4">
              <w:t xml:space="preserve"> тыс. руб.;</w:t>
            </w:r>
          </w:p>
          <w:p w:rsidR="00697080" w:rsidRPr="00467FB4" w:rsidRDefault="00697080" w:rsidP="0091768C">
            <w:r w:rsidRPr="00467FB4">
              <w:t xml:space="preserve">- в 2017 году  - </w:t>
            </w:r>
            <w:r>
              <w:t>250</w:t>
            </w:r>
            <w:r w:rsidRPr="00467FB4">
              <w:t xml:space="preserve">   тыс. руб.;</w:t>
            </w:r>
          </w:p>
          <w:p w:rsidR="00697080" w:rsidRPr="00467FB4" w:rsidRDefault="00697080" w:rsidP="0091768C">
            <w:pPr>
              <w:tabs>
                <w:tab w:val="left" w:pos="3645"/>
              </w:tabs>
            </w:pPr>
            <w:r>
              <w:t>- в 2018 году  - 250</w:t>
            </w:r>
            <w:r w:rsidRPr="00467FB4">
              <w:t xml:space="preserve">     тыс. руб.;</w:t>
            </w:r>
            <w:r>
              <w:tab/>
            </w:r>
          </w:p>
          <w:p w:rsidR="00697080" w:rsidRPr="00467FB4" w:rsidRDefault="00697080" w:rsidP="0091768C">
            <w:r w:rsidRPr="00467FB4">
              <w:t xml:space="preserve">- в 2019 году  - </w:t>
            </w:r>
            <w:r>
              <w:t>250</w:t>
            </w:r>
            <w:r w:rsidRPr="00467FB4">
              <w:t xml:space="preserve">     тыс. руб.;</w:t>
            </w:r>
          </w:p>
          <w:p w:rsidR="00697080" w:rsidRDefault="00697080" w:rsidP="0091768C">
            <w:r w:rsidRPr="00467FB4">
              <w:t xml:space="preserve">- в 2020 году  - </w:t>
            </w:r>
            <w:r>
              <w:t>250</w:t>
            </w:r>
            <w:r w:rsidRPr="00467FB4">
              <w:t xml:space="preserve">     тыс. руб.</w:t>
            </w:r>
          </w:p>
          <w:p w:rsidR="00697080" w:rsidRPr="00467FB4" w:rsidRDefault="00697080" w:rsidP="0091768C">
            <w:r w:rsidRPr="00467FB4">
              <w:rPr>
                <w:lang w:eastAsia="ru-RU"/>
              </w:rPr>
              <w:t>Общий объем финансирования подпрограммы 1 «</w:t>
            </w:r>
            <w:r w:rsidRPr="00467FB4">
              <w:t>Благоустройство населенных пунктов сельсовета</w:t>
            </w:r>
            <w:r w:rsidRPr="00467FB4">
              <w:rPr>
                <w:lang w:eastAsia="ru-RU"/>
              </w:rPr>
              <w:t xml:space="preserve">»  </w:t>
            </w:r>
            <w:r w:rsidRPr="00467FB4">
              <w:t xml:space="preserve">из местного бюджета ожидается в сумме – </w:t>
            </w:r>
            <w:r>
              <w:rPr>
                <w:b/>
                <w:bCs/>
              </w:rPr>
              <w:t>1647</w:t>
            </w:r>
            <w:r w:rsidRPr="00467FB4">
              <w:t xml:space="preserve"> тыс. руб., в том числе по годам реализации:</w:t>
            </w:r>
          </w:p>
          <w:p w:rsidR="00697080" w:rsidRPr="00467FB4" w:rsidRDefault="00697080" w:rsidP="0091768C">
            <w:r w:rsidRPr="00467FB4">
              <w:t xml:space="preserve">- в 2015 году – </w:t>
            </w:r>
            <w:r>
              <w:t>397</w:t>
            </w:r>
            <w:r w:rsidRPr="00467FB4">
              <w:t xml:space="preserve">  тыс. руб.;</w:t>
            </w:r>
          </w:p>
          <w:p w:rsidR="00697080" w:rsidRPr="00467FB4" w:rsidRDefault="00697080" w:rsidP="0091768C">
            <w:r w:rsidRPr="00467FB4">
              <w:t xml:space="preserve">- в 2016 году  - </w:t>
            </w:r>
            <w:r>
              <w:t>250</w:t>
            </w:r>
            <w:r w:rsidRPr="00467FB4">
              <w:t xml:space="preserve"> </w:t>
            </w:r>
            <w:r>
              <w:t xml:space="preserve"> </w:t>
            </w:r>
            <w:r w:rsidRPr="00467FB4">
              <w:t>тыс. руб.;</w:t>
            </w:r>
          </w:p>
          <w:p w:rsidR="00697080" w:rsidRPr="00467FB4" w:rsidRDefault="00697080" w:rsidP="0091768C">
            <w:r w:rsidRPr="00467FB4">
              <w:t xml:space="preserve">- в 2017 году  - </w:t>
            </w:r>
            <w:r>
              <w:t>250</w:t>
            </w:r>
            <w:r w:rsidRPr="00467FB4">
              <w:t xml:space="preserve">   тыс. руб.;</w:t>
            </w:r>
          </w:p>
          <w:p w:rsidR="00697080" w:rsidRPr="00467FB4" w:rsidRDefault="00697080" w:rsidP="0091768C">
            <w:pPr>
              <w:tabs>
                <w:tab w:val="left" w:pos="3645"/>
              </w:tabs>
            </w:pPr>
            <w:r>
              <w:t>- в 2018 году  - 250</w:t>
            </w:r>
            <w:r w:rsidRPr="00467FB4">
              <w:t xml:space="preserve">  </w:t>
            </w:r>
            <w:r>
              <w:t> </w:t>
            </w:r>
            <w:r w:rsidRPr="00467FB4">
              <w:t>тыс. руб.;</w:t>
            </w:r>
            <w:r>
              <w:tab/>
            </w:r>
          </w:p>
          <w:p w:rsidR="00697080" w:rsidRPr="00467FB4" w:rsidRDefault="00697080" w:rsidP="0091768C">
            <w:r w:rsidRPr="00467FB4">
              <w:t xml:space="preserve">- в 2019 году  - </w:t>
            </w:r>
            <w:r>
              <w:t>250</w:t>
            </w:r>
            <w:r w:rsidRPr="00467FB4">
              <w:t xml:space="preserve">  </w:t>
            </w:r>
            <w:r>
              <w:t> </w:t>
            </w:r>
            <w:r w:rsidRPr="00467FB4">
              <w:t>тыс. руб.;</w:t>
            </w:r>
          </w:p>
          <w:p w:rsidR="00697080" w:rsidRPr="00467FB4" w:rsidRDefault="00697080" w:rsidP="0091768C">
            <w:r w:rsidRPr="00467FB4">
              <w:t xml:space="preserve">- в 2020 году  - </w:t>
            </w:r>
            <w:r>
              <w:t>250</w:t>
            </w:r>
            <w:r w:rsidRPr="00467FB4">
              <w:t xml:space="preserve">   тыс. руб.</w:t>
            </w:r>
          </w:p>
        </w:tc>
      </w:tr>
      <w:tr w:rsidR="00697080" w:rsidRPr="00467FB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467FB4" w:rsidRDefault="00697080" w:rsidP="0091768C">
            <w:pPr>
              <w:rPr>
                <w:b/>
                <w:bCs/>
              </w:rPr>
            </w:pPr>
            <w:r w:rsidRPr="00467FB4">
              <w:rPr>
                <w:b/>
                <w:bCs/>
              </w:rPr>
              <w:t>Ожидаемые  результаты реализации Программы</w:t>
            </w:r>
          </w:p>
          <w:p w:rsidR="00697080" w:rsidRPr="00467FB4" w:rsidRDefault="00697080" w:rsidP="0091768C">
            <w:pPr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467FB4" w:rsidRDefault="00697080" w:rsidP="0091768C">
            <w:pPr>
              <w:autoSpaceDE w:val="0"/>
              <w:snapToGrid w:val="0"/>
              <w:ind w:firstLine="34"/>
            </w:pPr>
            <w:r w:rsidRPr="00467FB4">
              <w:t>- 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697080" w:rsidRPr="00467FB4" w:rsidRDefault="00697080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      </w:r>
          </w:p>
        </w:tc>
      </w:tr>
    </w:tbl>
    <w:p w:rsidR="00697080" w:rsidRDefault="00697080" w:rsidP="008205A8">
      <w:pPr>
        <w:autoSpaceDE w:val="0"/>
        <w:autoSpaceDN w:val="0"/>
        <w:adjustRightInd w:val="0"/>
        <w:jc w:val="both"/>
      </w:pPr>
    </w:p>
    <w:p w:rsidR="00697080" w:rsidRDefault="00697080" w:rsidP="008205A8">
      <w:pPr>
        <w:autoSpaceDE w:val="0"/>
        <w:autoSpaceDN w:val="0"/>
        <w:adjustRightInd w:val="0"/>
        <w:ind w:firstLine="709"/>
        <w:jc w:val="both"/>
      </w:pPr>
    </w:p>
    <w:p w:rsidR="00697080" w:rsidRPr="006111C0" w:rsidRDefault="00697080" w:rsidP="008205A8">
      <w:pPr>
        <w:shd w:val="clear" w:color="auto" w:fill="F8FAFB"/>
        <w:spacing w:before="195" w:after="195" w:line="330" w:lineRule="atLeast"/>
        <w:jc w:val="center"/>
        <w:rPr>
          <w:b/>
          <w:bCs/>
        </w:rPr>
      </w:pPr>
      <w:r w:rsidRPr="00467FB4">
        <w:rPr>
          <w:b/>
          <w:bCs/>
        </w:rPr>
        <w:t>Раздел 1. Содержание проблемы и обоснование необходимости её решения программными мероприятиями</w:t>
      </w:r>
    </w:p>
    <w:p w:rsidR="00697080" w:rsidRPr="00467FB4" w:rsidRDefault="00697080" w:rsidP="008205A8">
      <w:pPr>
        <w:autoSpaceDE w:val="0"/>
        <w:autoSpaceDN w:val="0"/>
        <w:adjustRightInd w:val="0"/>
        <w:ind w:firstLine="709"/>
        <w:jc w:val="both"/>
      </w:pPr>
      <w:r w:rsidRPr="00467FB4">
        <w:t>По внешнему облику муниципального образования определяется его статус и социально-экономическое развитие. Мероприятия по благоустройству определяют стратегию действий администрации в сфере благоустройства территории муниципального образования и направлены на повышение уровня благоустройства, санитарного состояния территории сельсовета и создание комфортных условий для проживания граждан.</w:t>
      </w:r>
    </w:p>
    <w:p w:rsidR="00697080" w:rsidRPr="00467FB4" w:rsidRDefault="00697080" w:rsidP="008205A8">
      <w:pPr>
        <w:autoSpaceDE w:val="0"/>
        <w:autoSpaceDN w:val="0"/>
        <w:adjustRightInd w:val="0"/>
        <w:ind w:firstLine="720"/>
        <w:jc w:val="both"/>
      </w:pPr>
      <w:r w:rsidRPr="00467FB4">
        <w:t xml:space="preserve">Администрацией </w:t>
      </w:r>
      <w:r>
        <w:t>Городновского</w:t>
      </w:r>
      <w:r w:rsidRPr="00467FB4">
        <w:t xml:space="preserve"> сельсовета ежегодно  проводится целенаправленная работа по благоустройству и развитию территорий поселений. Для придания эстетичного вида зеленым зонам выполняются работы по санитарной прочистке, покосу травы, обрезке крон деревьев и кустарников. Силами администрации и жителей ликвидируются стихийные свалки.</w:t>
      </w:r>
    </w:p>
    <w:p w:rsidR="00697080" w:rsidRPr="00467FB4" w:rsidRDefault="00697080" w:rsidP="008205A8">
      <w:pPr>
        <w:pStyle w:val="printj"/>
        <w:spacing w:before="0" w:beforeAutospacing="0" w:after="120" w:afterAutospacing="0"/>
        <w:ind w:firstLine="709"/>
        <w:jc w:val="both"/>
      </w:pPr>
      <w:r w:rsidRPr="001A3798">
        <w:t xml:space="preserve"> Однако в Городновском сельсовете имеется ряд недостатков, связанных с благоустройством. Необходимо модернизировать, устанавливать энергосберегающие лампы и приборы учета. Ежегодная потребность в сносе аварийных деревьев составляет свыше 3 штуки, а проведение работ по их сносу и санитарной прочистке требует значительных денежных средств. Большое значение имеет санитарное состояние территории Городновского сельсовета. В настоящее время население Городновского сельсовета составляет 379 человек, в результате их жизнедеятельности образуется немало отходов, требующих утилизации. Поэтому для поддержания здоровой экологической</w:t>
      </w:r>
      <w:r w:rsidRPr="00467FB4">
        <w:t xml:space="preserve"> обстановки на территории сельсовета необходимо проведение работ по ликвидации несанкционированных свалок по мере их образования.</w:t>
      </w:r>
    </w:p>
    <w:p w:rsidR="00697080" w:rsidRPr="00467FB4" w:rsidRDefault="00697080" w:rsidP="008205A8">
      <w:pPr>
        <w:autoSpaceDE w:val="0"/>
        <w:autoSpaceDN w:val="0"/>
        <w:adjustRightInd w:val="0"/>
        <w:ind w:firstLine="720"/>
        <w:jc w:val="both"/>
      </w:pPr>
      <w:r w:rsidRPr="00467FB4">
        <w:t xml:space="preserve">Таким образом, благоустройство отдельных территорий не отвечает современным требованиям, что обусловливает необходимость разработки и утверждения данной программы, целью которой является создание благоприятных комфортных и безопасных условий для проживания и отдыха жителей </w:t>
      </w:r>
      <w:r>
        <w:t>Городновского</w:t>
      </w:r>
      <w:r w:rsidRPr="00467FB4">
        <w:t xml:space="preserve"> сельсовета. Поставленные задачи по развитию уличного освещения, улучшению санитарного состояния территории и внешнего вида поселения, благоустройству улиц, улучшению состояния зеленых насаждений целесообразно решать с применением программно-целевого метода, так как:</w:t>
      </w:r>
    </w:p>
    <w:p w:rsidR="00697080" w:rsidRPr="00467FB4" w:rsidRDefault="00697080" w:rsidP="008205A8">
      <w:pPr>
        <w:autoSpaceDE w:val="0"/>
        <w:autoSpaceDN w:val="0"/>
        <w:adjustRightInd w:val="0"/>
        <w:ind w:firstLine="720"/>
        <w:jc w:val="both"/>
      </w:pPr>
      <w:r w:rsidRPr="00467FB4">
        <w:t>- проблема носит системный характер и требует комплексного решения;</w:t>
      </w:r>
    </w:p>
    <w:p w:rsidR="00697080" w:rsidRPr="00467FB4" w:rsidRDefault="00697080" w:rsidP="008205A8">
      <w:pPr>
        <w:autoSpaceDE w:val="0"/>
        <w:autoSpaceDN w:val="0"/>
        <w:adjustRightInd w:val="0"/>
        <w:ind w:firstLine="720"/>
        <w:jc w:val="both"/>
      </w:pPr>
      <w:r w:rsidRPr="00467FB4">
        <w:t>- для реализации мероприятий необходимо выделение средств местного бюджета;</w:t>
      </w:r>
    </w:p>
    <w:p w:rsidR="00697080" w:rsidRPr="00467FB4" w:rsidRDefault="00697080" w:rsidP="008205A8">
      <w:pPr>
        <w:autoSpaceDE w:val="0"/>
        <w:autoSpaceDN w:val="0"/>
        <w:adjustRightInd w:val="0"/>
        <w:ind w:firstLine="720"/>
        <w:jc w:val="both"/>
      </w:pPr>
      <w:r w:rsidRPr="00467FB4">
        <w:t>- решение проблемы невозможно в пределах одного финансового года;</w:t>
      </w:r>
    </w:p>
    <w:p w:rsidR="00697080" w:rsidRPr="00467FB4" w:rsidRDefault="00697080" w:rsidP="008205A8">
      <w:pPr>
        <w:autoSpaceDE w:val="0"/>
        <w:autoSpaceDN w:val="0"/>
        <w:adjustRightInd w:val="0"/>
        <w:ind w:firstLine="720"/>
        <w:jc w:val="both"/>
      </w:pPr>
      <w:r w:rsidRPr="00467FB4">
        <w:t>- необходимо планирование бюджетных расходов на долгосрочный период.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Программно-целевой метод является наиболее предпочтительным, поскольку позволяет повысить эффективность и обеспечить системное решение организационных, технологических, материально-технических и финансовых вопросов. Реализация в полном объеме мероприятий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населенных пунктов сельсовета.</w:t>
      </w:r>
    </w:p>
    <w:p w:rsidR="00697080" w:rsidRPr="0027145A" w:rsidRDefault="00697080" w:rsidP="008205A8">
      <w:pPr>
        <w:rPr>
          <w:sz w:val="16"/>
          <w:szCs w:val="16"/>
        </w:rPr>
      </w:pPr>
    </w:p>
    <w:p w:rsidR="00697080" w:rsidRPr="00467FB4" w:rsidRDefault="00697080" w:rsidP="008205A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67FB4">
        <w:rPr>
          <w:b/>
          <w:bCs/>
        </w:rPr>
        <w:t>2</w:t>
      </w:r>
      <w:r w:rsidRPr="00467FB4">
        <w:t>.</w:t>
      </w:r>
      <w:r w:rsidRPr="00467FB4">
        <w:rPr>
          <w:b/>
          <w:bCs/>
          <w:lang w:eastAsia="en-US"/>
        </w:rPr>
        <w:t xml:space="preserve"> Цели и  задачи муниципальной программы в сфере реализации муниципальной  программы</w:t>
      </w:r>
    </w:p>
    <w:p w:rsidR="00697080" w:rsidRPr="00AA2166" w:rsidRDefault="00697080" w:rsidP="008205A8"/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rPr>
          <w:lang w:eastAsia="en-US"/>
        </w:rPr>
        <w:t xml:space="preserve">            </w:t>
      </w:r>
      <w:r w:rsidRPr="00467FB4">
        <w:t>Целями муниципальной  программы являются:</w:t>
      </w:r>
    </w:p>
    <w:p w:rsidR="00697080" w:rsidRPr="00467FB4" w:rsidRDefault="00697080" w:rsidP="008205A8">
      <w:pPr>
        <w:shd w:val="clear" w:color="auto" w:fill="FFFFFF"/>
        <w:autoSpaceDE w:val="0"/>
        <w:spacing w:before="1" w:after="1"/>
      </w:pPr>
      <w:r>
        <w:t xml:space="preserve">           </w:t>
      </w:r>
      <w:r w:rsidRPr="00467FB4">
        <w:t>-</w:t>
      </w:r>
      <w:r>
        <w:t xml:space="preserve"> к</w:t>
      </w:r>
      <w:r w:rsidRPr="00467FB4">
        <w:t xml:space="preserve">омплексное решение проблем благоустройства по улучшению санитарного и эстетического вида территории </w:t>
      </w:r>
      <w:r>
        <w:t>Городновского</w:t>
      </w:r>
      <w:r w:rsidRPr="00467FB4">
        <w:t xml:space="preserve"> сельсовета Железногорского района Курской области;</w:t>
      </w:r>
    </w:p>
    <w:p w:rsidR="00697080" w:rsidRDefault="00697080" w:rsidP="008205A8">
      <w:pPr>
        <w:autoSpaceDE w:val="0"/>
        <w:autoSpaceDN w:val="0"/>
        <w:adjustRightInd w:val="0"/>
        <w:jc w:val="both"/>
      </w:pPr>
      <w:r>
        <w:t xml:space="preserve">          </w:t>
      </w:r>
      <w:r w:rsidRPr="00467FB4">
        <w:t xml:space="preserve"> -</w:t>
      </w:r>
      <w:r>
        <w:t xml:space="preserve"> </w:t>
      </w:r>
      <w:r w:rsidRPr="00467FB4">
        <w:t>создание комфортных условий для проживания и отдыха населения</w:t>
      </w:r>
      <w:r>
        <w:t>.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>
        <w:t xml:space="preserve">           </w:t>
      </w:r>
      <w:r w:rsidRPr="00467FB4">
        <w:t xml:space="preserve"> </w:t>
      </w:r>
      <w:r>
        <w:t xml:space="preserve">Для их достижения </w:t>
      </w:r>
      <w:r w:rsidRPr="00467FB4">
        <w:t>необходимо решение следующих задач: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t>-улучшение санитарного состояния территории сельсовета;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t>- улучшение внешнего вида территории сельсовета, благоустройство улиц;</w:t>
      </w:r>
    </w:p>
    <w:p w:rsidR="00697080" w:rsidRPr="00467FB4" w:rsidRDefault="00697080" w:rsidP="008205A8">
      <w:r w:rsidRPr="00467FB4">
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                                                                    - оздоровление санитарной экологической обстановки, ликвидация свалок бытового мусора.</w:t>
      </w:r>
    </w:p>
    <w:p w:rsidR="00697080" w:rsidRDefault="00697080" w:rsidP="008205A8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67FB4">
        <w:rPr>
          <w:b/>
          <w:bCs/>
        </w:rPr>
        <w:t xml:space="preserve">      3. Прогноз конечных результатов муниципальной программы</w:t>
      </w:r>
    </w:p>
    <w:p w:rsidR="00697080" w:rsidRPr="00AA2166" w:rsidRDefault="00697080" w:rsidP="008205A8">
      <w:pPr>
        <w:autoSpaceDE w:val="0"/>
        <w:autoSpaceDN w:val="0"/>
        <w:adjustRightInd w:val="0"/>
        <w:jc w:val="both"/>
        <w:rPr>
          <w:b/>
          <w:bCs/>
        </w:rPr>
      </w:pPr>
    </w:p>
    <w:p w:rsidR="00697080" w:rsidRPr="00467FB4" w:rsidRDefault="00697080" w:rsidP="008205A8">
      <w:pPr>
        <w:ind w:right="-26" w:firstLine="851"/>
        <w:jc w:val="both"/>
      </w:pPr>
      <w:r w:rsidRPr="00467FB4">
        <w:t>В результате реализации программы возможно обеспечить:</w:t>
      </w:r>
    </w:p>
    <w:p w:rsidR="00697080" w:rsidRPr="00467FB4" w:rsidRDefault="00697080" w:rsidP="008205A8">
      <w:pPr>
        <w:autoSpaceDE w:val="0"/>
        <w:snapToGrid w:val="0"/>
        <w:ind w:firstLine="34"/>
        <w:jc w:val="both"/>
      </w:pPr>
      <w:r w:rsidRPr="00467FB4">
        <w:t>- Обеспечение выполнения целей, задач и показателей муниципальной программы в целом, в разрезе подпрограмм и основных мероприятий.</w:t>
      </w:r>
    </w:p>
    <w:p w:rsidR="00697080" w:rsidRDefault="00697080" w:rsidP="008205A8">
      <w:r w:rsidRPr="00467FB4">
        <w:t>-</w:t>
      </w:r>
      <w:r>
        <w:t xml:space="preserve"> </w:t>
      </w:r>
      <w:r w:rsidRPr="00467FB4">
        <w:t xml:space="preserve">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образования.                                                             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                                    </w:t>
      </w:r>
      <w:r>
        <w:t xml:space="preserve">                      </w:t>
      </w:r>
      <w:r w:rsidRPr="00467FB4">
        <w:t xml:space="preserve">         - </w:t>
      </w:r>
      <w:r>
        <w:t xml:space="preserve"> </w:t>
      </w:r>
      <w:r w:rsidRPr="00467FB4">
        <w:t>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</w:r>
    </w:p>
    <w:p w:rsidR="00697080" w:rsidRDefault="00697080" w:rsidP="008205A8"/>
    <w:p w:rsidR="00697080" w:rsidRDefault="00697080" w:rsidP="008205A8"/>
    <w:p w:rsidR="00697080" w:rsidRDefault="00697080" w:rsidP="008205A8"/>
    <w:p w:rsidR="00697080" w:rsidRPr="00AA2166" w:rsidRDefault="00697080" w:rsidP="008205A8"/>
    <w:p w:rsidR="00697080" w:rsidRDefault="00697080" w:rsidP="008205A8">
      <w:pPr>
        <w:jc w:val="center"/>
        <w:rPr>
          <w:b/>
          <w:bCs/>
        </w:rPr>
      </w:pPr>
      <w:r w:rsidRPr="00467FB4">
        <w:rPr>
          <w:b/>
          <w:bCs/>
        </w:rPr>
        <w:t>Раздел 4. Сроки реализации муниципальной программы</w:t>
      </w:r>
    </w:p>
    <w:p w:rsidR="00697080" w:rsidRPr="00AA2166" w:rsidRDefault="00697080" w:rsidP="008205A8">
      <w:pPr>
        <w:jc w:val="center"/>
        <w:rPr>
          <w:b/>
          <w:bCs/>
        </w:rPr>
      </w:pPr>
    </w:p>
    <w:p w:rsidR="00697080" w:rsidRDefault="00697080" w:rsidP="008205A8">
      <w:pPr>
        <w:ind w:firstLine="700"/>
      </w:pPr>
      <w:r w:rsidRPr="00467FB4">
        <w:t>Срок реализации настоящей муниципальной программы рассчитан на период 2015 – 2020 годы (в один этап).</w:t>
      </w:r>
    </w:p>
    <w:p w:rsidR="00697080" w:rsidRDefault="00697080" w:rsidP="008205A8">
      <w:pPr>
        <w:ind w:firstLine="700"/>
      </w:pPr>
    </w:p>
    <w:p w:rsidR="00697080" w:rsidRPr="00467FB4" w:rsidRDefault="00697080" w:rsidP="008205A8">
      <w:pPr>
        <w:ind w:firstLine="700"/>
      </w:pPr>
    </w:p>
    <w:p w:rsidR="00697080" w:rsidRPr="00467FB4" w:rsidRDefault="00697080" w:rsidP="008205A8">
      <w:pPr>
        <w:jc w:val="center"/>
        <w:rPr>
          <w:b/>
          <w:bCs/>
        </w:rPr>
      </w:pPr>
      <w:r w:rsidRPr="00467FB4">
        <w:rPr>
          <w:b/>
          <w:bCs/>
        </w:rPr>
        <w:t xml:space="preserve">Раздел 5. Перечень </w:t>
      </w:r>
      <w:r>
        <w:rPr>
          <w:b/>
          <w:bCs/>
        </w:rPr>
        <w:t xml:space="preserve">подпрограмм и </w:t>
      </w:r>
      <w:r w:rsidRPr="00467FB4">
        <w:rPr>
          <w:b/>
          <w:bCs/>
        </w:rPr>
        <w:t>основных мероприятий муниципальной программы</w:t>
      </w:r>
    </w:p>
    <w:p w:rsidR="00697080" w:rsidRPr="00AA2166" w:rsidRDefault="00697080" w:rsidP="008205A8">
      <w:pPr>
        <w:autoSpaceDE w:val="0"/>
        <w:autoSpaceDN w:val="0"/>
        <w:adjustRightInd w:val="0"/>
        <w:ind w:firstLine="720"/>
        <w:jc w:val="both"/>
      </w:pPr>
    </w:p>
    <w:p w:rsidR="00697080" w:rsidRPr="00467FB4" w:rsidRDefault="00697080" w:rsidP="008205A8">
      <w:pPr>
        <w:ind w:firstLine="700"/>
        <w:jc w:val="both"/>
      </w:pPr>
      <w:r w:rsidRPr="00467FB4">
        <w:t>Муниципальная программа включает 1 подпрограмму, реализация мероприятий которой в комплексе призвана обеспечить достижение цели муниципальной программы и решение программных задач:</w:t>
      </w:r>
    </w:p>
    <w:p w:rsidR="00697080" w:rsidRPr="00467FB4" w:rsidRDefault="00697080" w:rsidP="008205A8">
      <w:pPr>
        <w:pStyle w:val="ConsPlusNormal2"/>
        <w:ind w:firstLine="700"/>
        <w:jc w:val="both"/>
        <w:rPr>
          <w:rFonts w:ascii="Times New Roman" w:hAnsi="Times New Roman" w:cs="Times New Roman"/>
        </w:rPr>
      </w:pPr>
      <w:r w:rsidRPr="00AA2166">
        <w:rPr>
          <w:rFonts w:ascii="Times New Roman" w:hAnsi="Times New Roman" w:cs="Times New Roman"/>
        </w:rPr>
        <w:t>Подпрограмма 1</w:t>
      </w:r>
      <w:r w:rsidRPr="00467FB4">
        <w:rPr>
          <w:rFonts w:ascii="Times New Roman" w:hAnsi="Times New Roman" w:cs="Times New Roman"/>
        </w:rPr>
        <w:t xml:space="preserve"> «Благоустройство населенных пунктов сельсовета»</w:t>
      </w:r>
      <w:r>
        <w:rPr>
          <w:rFonts w:ascii="Times New Roman" w:hAnsi="Times New Roman" w:cs="Times New Roman"/>
        </w:rPr>
        <w:t>, в которой</w:t>
      </w:r>
      <w:r w:rsidRPr="00467FB4">
        <w:rPr>
          <w:rFonts w:ascii="Times New Roman" w:hAnsi="Times New Roman" w:cs="Times New Roman"/>
        </w:rPr>
        <w:t xml:space="preserve"> </w:t>
      </w:r>
      <w:r w:rsidRPr="00467FB4">
        <w:rPr>
          <w:rFonts w:ascii="Times New Roman" w:hAnsi="Times New Roman" w:cs="Times New Roman"/>
          <w:b/>
          <w:bCs/>
        </w:rPr>
        <w:t xml:space="preserve">  </w:t>
      </w:r>
      <w:r w:rsidRPr="00467FB4">
        <w:rPr>
          <w:rFonts w:ascii="Times New Roman" w:hAnsi="Times New Roman" w:cs="Times New Roman"/>
        </w:rPr>
        <w:t>определены следующие основные мероприятия: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rPr>
          <w:color w:val="0000FF"/>
        </w:rPr>
        <w:t xml:space="preserve">           </w:t>
      </w:r>
      <w:r w:rsidRPr="00467FB4">
        <w:rPr>
          <w:b/>
          <w:bCs/>
        </w:rPr>
        <w:t xml:space="preserve">  </w:t>
      </w:r>
      <w:r w:rsidRPr="00AA2166">
        <w:t>Основное мероприятие 1.1.</w:t>
      </w:r>
      <w:r w:rsidRPr="00467FB4">
        <w:t xml:space="preserve"> «Благоустройство населенных пунктов сельсовета». 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t xml:space="preserve">      Основное мероприятие включает - комплекс мероприятий по санитарно-гигиеническому обслуживанию населенных пунктов сельсовета, озеленению, освещению. </w:t>
      </w:r>
    </w:p>
    <w:p w:rsidR="00697080" w:rsidRPr="00467FB4" w:rsidRDefault="00697080" w:rsidP="008205A8">
      <w:pPr>
        <w:autoSpaceDE w:val="0"/>
        <w:autoSpaceDN w:val="0"/>
        <w:adjustRightInd w:val="0"/>
        <w:ind w:firstLine="720"/>
        <w:jc w:val="both"/>
      </w:pPr>
      <w:r w:rsidRPr="00467FB4">
        <w:t>В результате реализации подпрограммы к 2020 году должен сложиться качественно новый уровень состояния жилищно-коммунальной сферы, характеризуемый следующим ожидаемым конечным результатом реализации подпрограммы: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t xml:space="preserve">               - создание безопасной и комфортной среды проживания и жизнедеятельности человека.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  <w:outlineLvl w:val="1"/>
      </w:pPr>
      <w:hyperlink r:id="rId11" w:anchor="Par519" w:history="1">
        <w:r w:rsidRPr="00467FB4">
          <w:t>Перечень</w:t>
        </w:r>
      </w:hyperlink>
      <w:r w:rsidRPr="00467FB4">
        <w:t xml:space="preserve"> </w:t>
      </w:r>
      <w:r>
        <w:t>основных мероприятий</w:t>
      </w:r>
      <w:r w:rsidRPr="00467FB4">
        <w:t xml:space="preserve"> подпрограмм</w:t>
      </w:r>
      <w:r>
        <w:t>ы</w:t>
      </w:r>
      <w:r w:rsidRPr="00467FB4">
        <w:t>, включенн</w:t>
      </w:r>
      <w:r>
        <w:t>ых в состав программы</w:t>
      </w:r>
      <w:r w:rsidRPr="00467FB4">
        <w:t xml:space="preserve">, представлены в </w:t>
      </w:r>
      <w:r>
        <w:t>приложении</w:t>
      </w:r>
      <w:r w:rsidRPr="00467FB4">
        <w:t xml:space="preserve"> </w:t>
      </w:r>
      <w:r>
        <w:t>2</w:t>
      </w:r>
      <w:r w:rsidRPr="00467FB4">
        <w:t>.</w:t>
      </w:r>
    </w:p>
    <w:p w:rsidR="00697080" w:rsidRPr="00AA2166" w:rsidRDefault="00697080" w:rsidP="008205A8">
      <w:pPr>
        <w:pStyle w:val="ConsPlusNormal2"/>
        <w:ind w:firstLine="700"/>
        <w:jc w:val="both"/>
        <w:rPr>
          <w:rFonts w:ascii="Times New Roman" w:hAnsi="Times New Roman" w:cs="Times New Roman"/>
        </w:rPr>
      </w:pPr>
    </w:p>
    <w:p w:rsidR="00697080" w:rsidRPr="00467FB4" w:rsidRDefault="00697080" w:rsidP="008205A8">
      <w:pPr>
        <w:jc w:val="center"/>
        <w:rPr>
          <w:b/>
          <w:bCs/>
        </w:rPr>
      </w:pPr>
      <w:r w:rsidRPr="00467FB4">
        <w:rPr>
          <w:b/>
          <w:bCs/>
        </w:rPr>
        <w:t>Раздел 6. Меры правового регулирования муниципальной программы</w:t>
      </w:r>
    </w:p>
    <w:p w:rsidR="00697080" w:rsidRPr="00AA2166" w:rsidRDefault="00697080" w:rsidP="008205A8">
      <w:pPr>
        <w:ind w:firstLine="700"/>
        <w:jc w:val="both"/>
        <w:rPr>
          <w:sz w:val="16"/>
          <w:szCs w:val="16"/>
        </w:rPr>
      </w:pPr>
    </w:p>
    <w:p w:rsidR="00697080" w:rsidRPr="00467FB4" w:rsidRDefault="00697080" w:rsidP="008205A8">
      <w:pPr>
        <w:ind w:firstLine="540"/>
        <w:jc w:val="both"/>
      </w:pPr>
      <w:r w:rsidRPr="00467FB4">
        <w:tab/>
        <w:t>В рамках реализации мероприятий муниципальной программы  «Обеспечение доступным и комфортным жильем и коммунальными услугами граждан</w:t>
      </w:r>
      <w:r w:rsidRPr="00467FB4">
        <w:rPr>
          <w:b/>
          <w:bCs/>
        </w:rPr>
        <w:t xml:space="preserve">  </w:t>
      </w:r>
      <w:r w:rsidRPr="00467FB4">
        <w:t xml:space="preserve">в </w:t>
      </w:r>
      <w:r>
        <w:t>Городновском</w:t>
      </w:r>
      <w:r w:rsidRPr="00467FB4">
        <w:t xml:space="preserve"> сельсовете Железногорского района</w:t>
      </w:r>
      <w:r w:rsidRPr="00467FB4">
        <w:rPr>
          <w:b/>
          <w:bCs/>
        </w:rPr>
        <w:t xml:space="preserve"> </w:t>
      </w:r>
      <w:r w:rsidRPr="00467FB4">
        <w:t xml:space="preserve">Курской области на 2015-2020 годы» будет осуществляться и совершенствоваться нормативная правовая база, регулирующая вопросы благоустройства. 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rPr>
          <w:b/>
          <w:bCs/>
        </w:rPr>
        <w:t xml:space="preserve">             </w:t>
      </w:r>
      <w:r w:rsidRPr="00467FB4"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</w:t>
      </w:r>
      <w:r>
        <w:t xml:space="preserve"> программы планируе</w:t>
      </w:r>
      <w:r w:rsidRPr="00467FB4">
        <w:t>т разрабатывать нормативные правовые акты в сфере ее реализации.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В программу будут вноситься изменения с учетом федеральных, областных, муниципальных правовых актов.</w:t>
      </w:r>
      <w:r>
        <w:t xml:space="preserve"> Ответственный исполнитель может</w:t>
      </w:r>
      <w:r w:rsidRPr="00467FB4">
        <w:t xml:space="preserve"> разрабатывать и принимать муниципальные правовые акты, необходимые для осуществления системы программных мероприятий. </w:t>
      </w:r>
    </w:p>
    <w:p w:rsidR="00697080" w:rsidRPr="00AA2166" w:rsidRDefault="00697080" w:rsidP="008205A8">
      <w:pPr>
        <w:ind w:firstLine="709"/>
        <w:jc w:val="both"/>
      </w:pPr>
    </w:p>
    <w:p w:rsidR="00697080" w:rsidRPr="00467FB4" w:rsidRDefault="00697080" w:rsidP="008205A8">
      <w:pPr>
        <w:ind w:firstLine="709"/>
        <w:jc w:val="center"/>
        <w:rPr>
          <w:b/>
          <w:bCs/>
        </w:rPr>
      </w:pPr>
      <w:r>
        <w:rPr>
          <w:b/>
          <w:bCs/>
        </w:rPr>
        <w:t>Раздел 7</w:t>
      </w:r>
      <w:r w:rsidRPr="00467FB4">
        <w:rPr>
          <w:b/>
          <w:bCs/>
        </w:rPr>
        <w:t>. Перечень целевых индикаторов и показателей</w:t>
      </w:r>
    </w:p>
    <w:p w:rsidR="00697080" w:rsidRPr="00467FB4" w:rsidRDefault="00697080" w:rsidP="008205A8">
      <w:pPr>
        <w:ind w:firstLine="709"/>
        <w:jc w:val="center"/>
        <w:rPr>
          <w:b/>
          <w:bCs/>
        </w:rPr>
      </w:pPr>
      <w:r w:rsidRPr="00467FB4">
        <w:rPr>
          <w:b/>
          <w:bCs/>
        </w:rPr>
        <w:t xml:space="preserve"> муниципальной программы </w:t>
      </w:r>
    </w:p>
    <w:p w:rsidR="00697080" w:rsidRPr="00AA2166" w:rsidRDefault="00697080" w:rsidP="008205A8">
      <w:pPr>
        <w:jc w:val="center"/>
        <w:outlineLvl w:val="1"/>
        <w:rPr>
          <w:b/>
          <w:bCs/>
          <w:sz w:val="16"/>
          <w:szCs w:val="16"/>
        </w:rPr>
      </w:pPr>
    </w:p>
    <w:p w:rsidR="00697080" w:rsidRPr="00467FB4" w:rsidRDefault="00697080" w:rsidP="008205A8">
      <w:pPr>
        <w:pStyle w:val="ConsPlusNormal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A2166">
        <w:rPr>
          <w:rFonts w:ascii="Times New Roman" w:hAnsi="Times New Roman" w:cs="Times New Roman"/>
          <w:sz w:val="24"/>
          <w:szCs w:val="24"/>
        </w:rPr>
        <w:t>Целевыми индикаторами и показателями муниципальной программы,</w:t>
      </w:r>
      <w:r w:rsidRPr="00467FB4">
        <w:rPr>
          <w:rFonts w:ascii="Times New Roman" w:hAnsi="Times New Roman" w:cs="Times New Roman"/>
          <w:sz w:val="24"/>
          <w:szCs w:val="24"/>
        </w:rPr>
        <w:t xml:space="preserve"> характеризующими эффективность реализации программных мероприятий, являются:</w:t>
      </w:r>
    </w:p>
    <w:p w:rsidR="00697080" w:rsidRPr="00467FB4" w:rsidRDefault="00697080" w:rsidP="008205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7FB4">
        <w:rPr>
          <w:rFonts w:ascii="Times New Roman" w:hAnsi="Times New Roman" w:cs="Times New Roman"/>
          <w:sz w:val="24"/>
          <w:szCs w:val="24"/>
        </w:rPr>
        <w:t>- Содержание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B4">
        <w:rPr>
          <w:rFonts w:ascii="Times New Roman" w:hAnsi="Times New Roman" w:cs="Times New Roman"/>
          <w:sz w:val="24"/>
          <w:szCs w:val="24"/>
        </w:rPr>
        <w:t>уличного освещения (оплата электроэнергии);</w:t>
      </w:r>
    </w:p>
    <w:p w:rsidR="00697080" w:rsidRPr="00467FB4" w:rsidRDefault="00697080" w:rsidP="008205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67FB4">
        <w:rPr>
          <w:rFonts w:ascii="Times New Roman" w:hAnsi="Times New Roman" w:cs="Times New Roman"/>
          <w:sz w:val="24"/>
          <w:szCs w:val="24"/>
        </w:rPr>
        <w:t>- ликвидация стихийных свалок;</w:t>
      </w:r>
    </w:p>
    <w:p w:rsidR="00697080" w:rsidRPr="00467FB4" w:rsidRDefault="00697080" w:rsidP="008205A8">
      <w:pPr>
        <w:jc w:val="both"/>
      </w:pPr>
      <w:r w:rsidRPr="00467FB4">
        <w:t xml:space="preserve">- удаление сухостойных, больных и аварийных деревьев;   </w:t>
      </w:r>
    </w:p>
    <w:p w:rsidR="00697080" w:rsidRPr="00467FB4" w:rsidRDefault="00697080" w:rsidP="008205A8">
      <w:r w:rsidRPr="00467FB4">
        <w:t>- общая площадь зеленых зон, на которых произведен покос травы.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  <w:outlineLvl w:val="1"/>
      </w:pPr>
      <w:hyperlink r:id="rId12" w:anchor="Par519" w:history="1">
        <w:r w:rsidRPr="00467FB4">
          <w:t>Перечень</w:t>
        </w:r>
      </w:hyperlink>
      <w:r w:rsidRPr="00467FB4">
        <w:t xml:space="preserve"> и сведения о плановых значениях показателей (индикаторов) программы и подпрограмм, включенных в состав программы (с расшифровкой плановых значений по годам реализации), представлены в </w:t>
      </w:r>
      <w:r>
        <w:t>приложении</w:t>
      </w:r>
      <w:r w:rsidRPr="00467FB4">
        <w:t xml:space="preserve"> 1.</w:t>
      </w:r>
    </w:p>
    <w:p w:rsidR="00697080" w:rsidRPr="00AA2166" w:rsidRDefault="00697080" w:rsidP="008205A8">
      <w:pPr>
        <w:jc w:val="center"/>
        <w:outlineLvl w:val="1"/>
        <w:rPr>
          <w:b/>
          <w:bCs/>
        </w:rPr>
      </w:pPr>
    </w:p>
    <w:p w:rsidR="00697080" w:rsidRPr="00467FB4" w:rsidRDefault="00697080" w:rsidP="008205A8">
      <w:pPr>
        <w:jc w:val="center"/>
        <w:rPr>
          <w:b/>
          <w:bCs/>
        </w:rPr>
      </w:pPr>
      <w:r>
        <w:rPr>
          <w:b/>
          <w:bCs/>
        </w:rPr>
        <w:t>Раздел 8</w:t>
      </w:r>
      <w:r w:rsidRPr="00467FB4">
        <w:rPr>
          <w:b/>
          <w:bCs/>
        </w:rPr>
        <w:t>. Ресурсное обеспечение муниципальной программы</w:t>
      </w:r>
    </w:p>
    <w:p w:rsidR="00697080" w:rsidRPr="00AA2166" w:rsidRDefault="00697080" w:rsidP="008205A8">
      <w:pPr>
        <w:jc w:val="center"/>
        <w:outlineLvl w:val="1"/>
        <w:rPr>
          <w:b/>
          <w:bCs/>
          <w:sz w:val="16"/>
          <w:szCs w:val="16"/>
        </w:rPr>
      </w:pPr>
    </w:p>
    <w:p w:rsidR="00697080" w:rsidRPr="00467FB4" w:rsidRDefault="00697080" w:rsidP="008205A8">
      <w:pPr>
        <w:jc w:val="both"/>
      </w:pPr>
      <w:r w:rsidRPr="00467FB4">
        <w:tab/>
        <w:t xml:space="preserve">Общий объем финансовых средств на реализацию мероприятий муниципальной программы на 2015-2020 годы из местного бюджета ожидается в сумме – </w:t>
      </w:r>
      <w:r>
        <w:rPr>
          <w:b/>
          <w:bCs/>
        </w:rPr>
        <w:t>1647</w:t>
      </w:r>
      <w:r w:rsidRPr="00467FB4">
        <w:t xml:space="preserve"> тыс. руб., в том числе по годам реализации:</w:t>
      </w:r>
    </w:p>
    <w:p w:rsidR="00697080" w:rsidRPr="00467FB4" w:rsidRDefault="00697080" w:rsidP="008205A8">
      <w:pPr>
        <w:jc w:val="both"/>
      </w:pPr>
      <w:r w:rsidRPr="00467FB4">
        <w:t xml:space="preserve">- в 2015 году – </w:t>
      </w:r>
      <w:r>
        <w:t>397</w:t>
      </w:r>
      <w:r w:rsidRPr="00467FB4">
        <w:t xml:space="preserve">  тыс. руб.;</w:t>
      </w:r>
    </w:p>
    <w:p w:rsidR="00697080" w:rsidRPr="00467FB4" w:rsidRDefault="00697080" w:rsidP="008205A8">
      <w:pPr>
        <w:jc w:val="both"/>
      </w:pPr>
      <w:r w:rsidRPr="00467FB4">
        <w:t xml:space="preserve">- в 2016 году  - </w:t>
      </w:r>
      <w:r>
        <w:t>250</w:t>
      </w:r>
      <w:r w:rsidRPr="00467FB4">
        <w:t xml:space="preserve"> </w:t>
      </w:r>
      <w:r>
        <w:t xml:space="preserve"> </w:t>
      </w:r>
      <w:r w:rsidRPr="00467FB4">
        <w:t>тыс. руб.;</w:t>
      </w:r>
    </w:p>
    <w:p w:rsidR="00697080" w:rsidRPr="00467FB4" w:rsidRDefault="00697080" w:rsidP="008205A8">
      <w:pPr>
        <w:jc w:val="both"/>
      </w:pPr>
      <w:r w:rsidRPr="00467FB4">
        <w:t xml:space="preserve">- в 2017 году  - </w:t>
      </w:r>
      <w:r>
        <w:t>250</w:t>
      </w:r>
      <w:r w:rsidRPr="00467FB4">
        <w:t xml:space="preserve">   тыс. руб.;</w:t>
      </w:r>
    </w:p>
    <w:p w:rsidR="00697080" w:rsidRPr="00467FB4" w:rsidRDefault="00697080" w:rsidP="008205A8">
      <w:pPr>
        <w:tabs>
          <w:tab w:val="left" w:pos="3645"/>
        </w:tabs>
        <w:jc w:val="both"/>
      </w:pPr>
      <w:r>
        <w:t>- в 2018 году  - 250</w:t>
      </w:r>
      <w:r w:rsidRPr="00467FB4">
        <w:t xml:space="preserve">  </w:t>
      </w:r>
      <w:r>
        <w:t> </w:t>
      </w:r>
      <w:r w:rsidRPr="00467FB4">
        <w:t>тыс. руб.;</w:t>
      </w:r>
      <w:r>
        <w:tab/>
      </w:r>
    </w:p>
    <w:p w:rsidR="00697080" w:rsidRPr="00467FB4" w:rsidRDefault="00697080" w:rsidP="008205A8">
      <w:pPr>
        <w:jc w:val="both"/>
      </w:pPr>
      <w:r w:rsidRPr="00467FB4">
        <w:t xml:space="preserve">- в 2019 году  - </w:t>
      </w:r>
      <w:r>
        <w:t>250</w:t>
      </w:r>
      <w:r w:rsidRPr="00467FB4">
        <w:t xml:space="preserve">  </w:t>
      </w:r>
      <w:r>
        <w:t> </w:t>
      </w:r>
      <w:r w:rsidRPr="00467FB4">
        <w:t>тыс. руб.;</w:t>
      </w:r>
    </w:p>
    <w:p w:rsidR="00697080" w:rsidRPr="00467FB4" w:rsidRDefault="00697080" w:rsidP="008205A8">
      <w:pPr>
        <w:jc w:val="both"/>
      </w:pPr>
      <w:r w:rsidRPr="00467FB4">
        <w:t xml:space="preserve">- в 2020 году  - </w:t>
      </w:r>
      <w:r>
        <w:t>250</w:t>
      </w:r>
      <w:r w:rsidRPr="00467FB4">
        <w:t xml:space="preserve">   тыс. руб..</w:t>
      </w:r>
    </w:p>
    <w:p w:rsidR="00697080" w:rsidRPr="00467FB4" w:rsidRDefault="00697080" w:rsidP="008205A8">
      <w:pPr>
        <w:ind w:firstLine="700"/>
        <w:jc w:val="both"/>
      </w:pPr>
      <w:r w:rsidRPr="00467FB4">
        <w:t>Ежегодные объемы бюджетных ассигнований мероприятий муниципальной программы уточняются в соответствии с утвержденным бюджетом муниципального образования «</w:t>
      </w:r>
      <w:r>
        <w:t>Городновский</w:t>
      </w:r>
      <w:r w:rsidRPr="00467FB4">
        <w:t xml:space="preserve"> сельсовет» Железногорского района Курской области на соответствующий финансовый год и плановый период с учетом выделенных на реализацию муниципальной программы финансовых средств. В случае привлечения дополнительных средств из источников финансирования не предусмотренных настоящей программой, исполнитель программы вносит в нее соответствующие изменения.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  <w:outlineLvl w:val="1"/>
      </w:pPr>
      <w:r>
        <w:t>Ресурсное обеспечение реализации муниципальной</w:t>
      </w:r>
      <w:r w:rsidRPr="00467FB4">
        <w:t xml:space="preserve"> программ</w:t>
      </w:r>
      <w:r>
        <w:t>ы</w:t>
      </w:r>
      <w:r w:rsidRPr="00467FB4">
        <w:t xml:space="preserve"> представлены в </w:t>
      </w:r>
      <w:r>
        <w:t>приложении</w:t>
      </w:r>
      <w:r w:rsidRPr="00467FB4">
        <w:t xml:space="preserve"> </w:t>
      </w:r>
      <w:r>
        <w:t>3 и в</w:t>
      </w:r>
      <w:r w:rsidRPr="002D69F1">
        <w:t xml:space="preserve"> </w:t>
      </w:r>
      <w:r>
        <w:t>приложении</w:t>
      </w:r>
      <w:r w:rsidRPr="00467FB4">
        <w:t xml:space="preserve"> </w:t>
      </w:r>
      <w:r>
        <w:t>4</w:t>
      </w:r>
      <w:r w:rsidRPr="00467FB4">
        <w:t>.</w:t>
      </w:r>
    </w:p>
    <w:p w:rsidR="00697080" w:rsidRPr="00077C98" w:rsidRDefault="00697080" w:rsidP="008205A8">
      <w:pPr>
        <w:ind w:firstLine="709"/>
        <w:jc w:val="center"/>
        <w:rPr>
          <w:b/>
          <w:bCs/>
          <w:sz w:val="16"/>
          <w:szCs w:val="16"/>
        </w:rPr>
      </w:pPr>
    </w:p>
    <w:p w:rsidR="00697080" w:rsidRPr="00467FB4" w:rsidRDefault="00697080" w:rsidP="008205A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9</w:t>
      </w:r>
      <w:r w:rsidRPr="00467FB4">
        <w:rPr>
          <w:b/>
          <w:bCs/>
          <w:lang w:eastAsia="en-US"/>
        </w:rPr>
        <w:t>. Меры муниципального регулирования и управление рисками в ходе реализации муниципальной программы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 xml:space="preserve">1. Операционные риски, связанные с ошибками управления реализацией муниципальной программы, в том числе отдельных ее исполнителей, 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В рамках данной группы рисков можно выделить два основных.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Риск исполнителей,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программы.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Реализации муниципальной программы также угрожают следующие  риски, которые связаны с изменением внешней среды, и которыми невозможно управлять в рамках реализации муниципальной программы.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Меры управления рисками реализации муниципальной программы основываются на следующих обстоятельствах: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 xml:space="preserve">1. Наибольшее отрицательное влияние из вышеперечисленных рисков на реализацию  муниципальной программы может оказать ухудшение состояния экономики, которые содержат угрозу срыва реализации муниципальной программы. </w:t>
      </w:r>
    </w:p>
    <w:p w:rsidR="00697080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 xml:space="preserve">2. 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администрации </w:t>
      </w:r>
      <w:r w:rsidRPr="00467FB4">
        <w:rPr>
          <w:color w:val="FF6600"/>
        </w:rPr>
        <w:t xml:space="preserve"> </w:t>
      </w:r>
      <w:r w:rsidRPr="00467FB4">
        <w:t>и организаций, задействованных в реализации муниципальной программы.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</w:p>
    <w:p w:rsidR="00697080" w:rsidRPr="00467FB4" w:rsidRDefault="00697080" w:rsidP="008205A8">
      <w:pPr>
        <w:jc w:val="center"/>
        <w:rPr>
          <w:b/>
          <w:bCs/>
        </w:rPr>
      </w:pPr>
      <w:r>
        <w:rPr>
          <w:b/>
          <w:bCs/>
        </w:rPr>
        <w:t>Раздел 10</w:t>
      </w:r>
      <w:r w:rsidRPr="00467FB4">
        <w:rPr>
          <w:b/>
          <w:bCs/>
        </w:rPr>
        <w:t xml:space="preserve">. Оценка эффективности муниципальной программы </w:t>
      </w:r>
    </w:p>
    <w:p w:rsidR="00697080" w:rsidRPr="00467FB4" w:rsidRDefault="00697080" w:rsidP="008205A8">
      <w:pPr>
        <w:ind w:firstLine="709"/>
      </w:pPr>
    </w:p>
    <w:p w:rsidR="00697080" w:rsidRPr="00467FB4" w:rsidRDefault="00697080" w:rsidP="008205A8">
      <w:pPr>
        <w:ind w:firstLine="700"/>
        <w:jc w:val="both"/>
      </w:pPr>
      <w:r w:rsidRPr="00467FB4"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программы,  мониторинг и оценка степени, достижения целевых значений, которые позволят проанализировать ход выполнения программы и выработать правильное управленческое решение.  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Методика оценки эффективности муниципальной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муниципальной программы. </w:t>
      </w:r>
    </w:p>
    <w:p w:rsidR="00697080" w:rsidRPr="00467FB4" w:rsidRDefault="00697080" w:rsidP="008205A8">
      <w:pPr>
        <w:ind w:firstLine="700"/>
        <w:jc w:val="both"/>
      </w:pPr>
      <w:r w:rsidRPr="00467FB4">
        <w:t>Методика включает проведение количественных оценок эффективности по следующим направлениям:</w:t>
      </w:r>
    </w:p>
    <w:p w:rsidR="00697080" w:rsidRPr="00467FB4" w:rsidRDefault="00697080" w:rsidP="008205A8">
      <w:pPr>
        <w:ind w:firstLine="700"/>
        <w:jc w:val="both"/>
      </w:pPr>
      <w:r w:rsidRPr="00467FB4">
        <w:t>1. Степень достижения запланированных результатов (достижения целей и решения задач) программы (оценка результативности).</w:t>
      </w:r>
    </w:p>
    <w:p w:rsidR="00697080" w:rsidRPr="00467FB4" w:rsidRDefault="00697080" w:rsidP="008205A8">
      <w:pPr>
        <w:ind w:firstLine="700"/>
        <w:jc w:val="both"/>
      </w:pPr>
      <w:r w:rsidRPr="00467FB4"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697080" w:rsidRPr="00467FB4" w:rsidRDefault="00697080" w:rsidP="008205A8">
      <w:pPr>
        <w:ind w:firstLine="700"/>
        <w:jc w:val="both"/>
      </w:pPr>
      <w:r w:rsidRPr="00467FB4"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697080" w:rsidRPr="00467FB4" w:rsidRDefault="00697080" w:rsidP="008205A8">
      <w:pPr>
        <w:ind w:firstLine="700"/>
        <w:jc w:val="both"/>
      </w:pPr>
      <w:r w:rsidRPr="00467FB4"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697080" w:rsidRPr="00467FB4" w:rsidRDefault="00697080" w:rsidP="008205A8">
      <w:pPr>
        <w:ind w:firstLine="700"/>
        <w:jc w:val="both"/>
      </w:pPr>
      <w:r w:rsidRPr="00467FB4">
        <w:t>Расчет результативности по каждому показателю муниципальной программы проводится по формуле:</w:t>
      </w:r>
    </w:p>
    <w:p w:rsidR="00697080" w:rsidRPr="00467FB4" w:rsidRDefault="00697080" w:rsidP="008205A8">
      <w:pPr>
        <w:ind w:firstLine="700"/>
        <w:jc w:val="center"/>
      </w:pPr>
      <w:r w:rsidRPr="00467FB4">
        <w:rPr>
          <w:rFonts w:eastAsia="Batang"/>
          <w:position w:val="-24"/>
          <w:lang w:eastAsia="ko-KR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.75pt" o:ole="">
            <v:imagedata r:id="rId13" o:title=""/>
          </v:shape>
          <o:OLEObject Type="Embed" ProgID="Equation.3" ShapeID="_x0000_i1025" DrawAspect="Content" ObjectID="_1509868777" r:id="rId14"/>
        </w:object>
      </w:r>
    </w:p>
    <w:p w:rsidR="00697080" w:rsidRPr="00467FB4" w:rsidRDefault="00697080" w:rsidP="008205A8">
      <w:pPr>
        <w:ind w:firstLine="700"/>
        <w:jc w:val="both"/>
      </w:pPr>
      <w:r w:rsidRPr="00467FB4">
        <w:t>где: Ei – степень достижения  i - показателя программы (процентов);</w:t>
      </w:r>
    </w:p>
    <w:p w:rsidR="00697080" w:rsidRPr="00467FB4" w:rsidRDefault="00697080" w:rsidP="008205A8">
      <w:pPr>
        <w:ind w:firstLine="700"/>
        <w:jc w:val="both"/>
      </w:pPr>
      <w:r w:rsidRPr="00467FB4">
        <w:tab/>
        <w:t xml:space="preserve">       Tfi – фактическое значение показателя;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       TNi – установленное программой целевое значение показателя.</w:t>
      </w:r>
    </w:p>
    <w:p w:rsidR="00697080" w:rsidRPr="00467FB4" w:rsidRDefault="00697080" w:rsidP="008205A8">
      <w:pPr>
        <w:ind w:firstLine="700"/>
        <w:jc w:val="both"/>
      </w:pPr>
      <w:r w:rsidRPr="00467FB4">
        <w:t>Расчет результативности реализации муниципальной программы в целом проводится по формуле:</w:t>
      </w:r>
    </w:p>
    <w:p w:rsidR="00697080" w:rsidRPr="00467FB4" w:rsidRDefault="00697080" w:rsidP="008205A8">
      <w:pPr>
        <w:ind w:firstLine="700"/>
        <w:jc w:val="center"/>
      </w:pPr>
      <w:r w:rsidRPr="00467FB4">
        <w:rPr>
          <w:rFonts w:eastAsia="Batang"/>
          <w:position w:val="-24"/>
          <w:lang w:eastAsia="ko-KR"/>
        </w:rPr>
        <w:object w:dxaOrig="1760" w:dyaOrig="960">
          <v:shape id="_x0000_i1026" type="#_x0000_t75" style="width:86.25pt;height:48pt" o:ole="">
            <v:imagedata r:id="rId15" o:title=""/>
          </v:shape>
          <o:OLEObject Type="Embed" ProgID="Equation.3" ShapeID="_x0000_i1026" DrawAspect="Content" ObjectID="_1509868778" r:id="rId16"/>
        </w:object>
      </w:r>
      <w:r w:rsidRPr="00467FB4">
        <w:t>,</w:t>
      </w:r>
    </w:p>
    <w:p w:rsidR="00697080" w:rsidRPr="00467FB4" w:rsidRDefault="00697080" w:rsidP="008205A8">
      <w:pPr>
        <w:ind w:firstLine="700"/>
        <w:jc w:val="both"/>
      </w:pPr>
      <w:r w:rsidRPr="00467FB4">
        <w:t>где: E - результативность реализации программы (процентов);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       n - количество показателей программы, единиц.</w:t>
      </w:r>
    </w:p>
    <w:p w:rsidR="00697080" w:rsidRPr="00467FB4" w:rsidRDefault="00697080" w:rsidP="008205A8">
      <w:pPr>
        <w:ind w:firstLine="700"/>
        <w:jc w:val="both"/>
      </w:pPr>
      <w:r w:rsidRPr="00467FB4"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697080" w:rsidRPr="00467FB4" w:rsidRDefault="00697080" w:rsidP="008205A8">
      <w:pPr>
        <w:ind w:firstLine="500"/>
        <w:jc w:val="both"/>
      </w:pPr>
      <w:r w:rsidRPr="00467FB4">
        <w:t>- если значение показателя результативности E равно или больше 80 %, степень достижения запланированных результатов муниципальной программы оценивается как высокая;</w:t>
      </w:r>
    </w:p>
    <w:p w:rsidR="00697080" w:rsidRPr="00467FB4" w:rsidRDefault="00697080" w:rsidP="008205A8">
      <w:pPr>
        <w:ind w:firstLine="500"/>
        <w:jc w:val="both"/>
      </w:pPr>
      <w:r w:rsidRPr="00467FB4">
        <w:t>- если значение показателя результативности E равно или больше 50 %, но меньше 80 %, степень достижения запланированных результатов муниципальной программы оценивается как удовлетворительная;</w:t>
      </w:r>
    </w:p>
    <w:p w:rsidR="00697080" w:rsidRPr="00467FB4" w:rsidRDefault="00697080" w:rsidP="008205A8">
      <w:pPr>
        <w:ind w:firstLine="500"/>
        <w:jc w:val="both"/>
      </w:pPr>
      <w:r w:rsidRPr="00467FB4">
        <w:t>- если значение показателя результативности E меньше 50 %, степень достижения запланированных результатов муниципальной программы оценивается как неудовлетворительная.</w:t>
      </w:r>
    </w:p>
    <w:p w:rsidR="00697080" w:rsidRPr="00467FB4" w:rsidRDefault="00697080" w:rsidP="008205A8">
      <w:pPr>
        <w:ind w:firstLine="700"/>
        <w:jc w:val="both"/>
      </w:pPr>
      <w:r w:rsidRPr="00467FB4">
        <w:t>Расчет степени соответствия фактических затрат местного бюджета на реализацию муниципальной программы к запланированному уровню производится по следующей формуле:</w:t>
      </w:r>
    </w:p>
    <w:p w:rsidR="00697080" w:rsidRPr="00467FB4" w:rsidRDefault="00697080" w:rsidP="008205A8">
      <w:pPr>
        <w:ind w:firstLine="700"/>
        <w:jc w:val="center"/>
      </w:pPr>
      <w:r w:rsidRPr="00467FB4">
        <w:rPr>
          <w:rFonts w:eastAsia="Batang"/>
          <w:i/>
          <w:iCs/>
          <w:position w:val="-24"/>
          <w:lang w:eastAsia="ko-KR"/>
        </w:rPr>
        <w:object w:dxaOrig="1639" w:dyaOrig="620">
          <v:shape id="_x0000_i1027" type="#_x0000_t75" style="width:79.5pt;height:30.75pt" o:ole="">
            <v:imagedata r:id="rId17" o:title=""/>
          </v:shape>
          <o:OLEObject Type="Embed" ProgID="Equation.3" ShapeID="_x0000_i1027" DrawAspect="Content" ObjectID="_1509868779" r:id="rId18"/>
        </w:object>
      </w:r>
      <w:r w:rsidRPr="00467FB4">
        <w:t>,</w:t>
      </w:r>
    </w:p>
    <w:p w:rsidR="00697080" w:rsidRPr="00467FB4" w:rsidRDefault="00697080" w:rsidP="008205A8">
      <w:pPr>
        <w:ind w:firstLine="700"/>
        <w:jc w:val="both"/>
      </w:pPr>
      <w:r w:rsidRPr="00467FB4">
        <w:t>где: П – полнота использования бюджетных средств;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       ЗФ</w:t>
      </w:r>
      <w:r w:rsidRPr="00467FB4">
        <w:rPr>
          <w:vertAlign w:val="superscript"/>
        </w:rPr>
        <w:t xml:space="preserve"> </w:t>
      </w:r>
      <w:r w:rsidRPr="00467FB4">
        <w:t>– фактические расходы местного бюджета на реализацию программы в соответствующем периоде;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      ЗП</w:t>
      </w:r>
      <w:r w:rsidRPr="00467FB4">
        <w:rPr>
          <w:vertAlign w:val="superscript"/>
        </w:rPr>
        <w:t xml:space="preserve"> </w:t>
      </w:r>
      <w:r w:rsidRPr="00467FB4">
        <w:t>– запланированные местным бюджетом расходы на реализацию программы в соответствующей периоде.</w:t>
      </w:r>
    </w:p>
    <w:p w:rsidR="00697080" w:rsidRPr="00467FB4" w:rsidRDefault="00697080" w:rsidP="008205A8">
      <w:pPr>
        <w:ind w:firstLine="700"/>
        <w:jc w:val="both"/>
      </w:pPr>
      <w:r w:rsidRPr="00467FB4">
        <w:t>В целях оценки степени соответствия фактических затрат местного бюджета на реализацию 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97080" w:rsidRPr="00467FB4" w:rsidRDefault="00697080" w:rsidP="008205A8">
      <w:pPr>
        <w:ind w:firstLine="700"/>
        <w:jc w:val="both"/>
      </w:pPr>
      <w:r w:rsidRPr="00467FB4"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697080" w:rsidRPr="00467FB4" w:rsidRDefault="00697080" w:rsidP="008205A8">
      <w:pPr>
        <w:ind w:firstLine="700"/>
        <w:jc w:val="both"/>
      </w:pPr>
      <w:r w:rsidRPr="00467FB4"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697080" w:rsidRPr="00467FB4" w:rsidRDefault="00697080" w:rsidP="008205A8">
      <w:pPr>
        <w:ind w:firstLine="700"/>
        <w:jc w:val="center"/>
      </w:pPr>
      <w:r w:rsidRPr="00467FB4">
        <w:rPr>
          <w:rFonts w:eastAsia="Batang"/>
          <w:position w:val="-24"/>
          <w:lang w:eastAsia="ko-KR"/>
        </w:rPr>
        <w:object w:dxaOrig="720" w:dyaOrig="620">
          <v:shape id="_x0000_i1028" type="#_x0000_t75" style="width:36pt;height:30.75pt" o:ole="">
            <v:imagedata r:id="rId19" o:title=""/>
          </v:shape>
          <o:OLEObject Type="Embed" ProgID="Equation.3" ShapeID="_x0000_i1028" DrawAspect="Content" ObjectID="_1509868780" r:id="rId20"/>
        </w:object>
      </w:r>
      <w:r w:rsidRPr="00467FB4">
        <w:t>,</w:t>
      </w:r>
    </w:p>
    <w:p w:rsidR="00697080" w:rsidRPr="00467FB4" w:rsidRDefault="00697080" w:rsidP="008205A8">
      <w:pPr>
        <w:ind w:firstLine="700"/>
        <w:jc w:val="both"/>
      </w:pPr>
      <w:r w:rsidRPr="00467FB4">
        <w:t>где: Э – эффективность использования средств местного бюджета;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       П – показатель полноты использования бюджетных средств;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       E – показатель результативности реализации программы.</w:t>
      </w:r>
    </w:p>
    <w:p w:rsidR="00697080" w:rsidRPr="00467FB4" w:rsidRDefault="00697080" w:rsidP="008205A8">
      <w:pPr>
        <w:ind w:firstLine="700"/>
        <w:jc w:val="both"/>
      </w:pPr>
      <w:r w:rsidRPr="00467FB4">
        <w:t xml:space="preserve"> 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697080" w:rsidRPr="00467FB4" w:rsidRDefault="00697080" w:rsidP="008205A8">
      <w:pPr>
        <w:ind w:firstLine="700"/>
        <w:jc w:val="both"/>
      </w:pPr>
      <w:r w:rsidRPr="00467FB4"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697080" w:rsidRPr="00467FB4" w:rsidRDefault="00697080" w:rsidP="008205A8">
      <w:pPr>
        <w:ind w:firstLine="700"/>
        <w:jc w:val="both"/>
      </w:pPr>
      <w:r w:rsidRPr="00467FB4"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697080" w:rsidRDefault="00697080" w:rsidP="008205A8">
      <w:pPr>
        <w:ind w:firstLine="700"/>
        <w:jc w:val="both"/>
      </w:pPr>
      <w:r w:rsidRPr="00467FB4"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F57F70">
      <w:pPr>
        <w:jc w:val="both"/>
      </w:pPr>
    </w:p>
    <w:p w:rsidR="00697080" w:rsidRDefault="00697080" w:rsidP="00F57F70">
      <w:pPr>
        <w:jc w:val="both"/>
      </w:pPr>
    </w:p>
    <w:p w:rsidR="00697080" w:rsidRDefault="00697080" w:rsidP="00F57F70">
      <w:pPr>
        <w:jc w:val="both"/>
      </w:pPr>
    </w:p>
    <w:p w:rsidR="00697080" w:rsidRDefault="00697080" w:rsidP="00F57F70">
      <w:pPr>
        <w:jc w:val="both"/>
      </w:pPr>
    </w:p>
    <w:p w:rsidR="00697080" w:rsidRDefault="00697080" w:rsidP="00F57F70">
      <w:pPr>
        <w:jc w:val="both"/>
      </w:pPr>
    </w:p>
    <w:p w:rsidR="00697080" w:rsidRPr="00467FB4" w:rsidRDefault="00697080" w:rsidP="00F57F70">
      <w:pPr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Pr="00467FB4" w:rsidRDefault="00697080" w:rsidP="008205A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FB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97080" w:rsidRPr="00467FB4" w:rsidRDefault="00697080" w:rsidP="008205A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FB4">
        <w:rPr>
          <w:rFonts w:ascii="Times New Roman" w:hAnsi="Times New Roman" w:cs="Times New Roman"/>
          <w:b/>
          <w:bCs/>
          <w:sz w:val="24"/>
          <w:szCs w:val="24"/>
        </w:rPr>
        <w:t>подпрограммы 1 «</w:t>
      </w:r>
      <w:r w:rsidRPr="00467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Благоустройство населенных пунктов сельсовета»</w:t>
      </w:r>
    </w:p>
    <w:p w:rsidR="00697080" w:rsidRPr="00A06AD7" w:rsidRDefault="00697080" w:rsidP="008205A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3"/>
        <w:gridCol w:w="6742"/>
      </w:tblGrid>
      <w:tr w:rsidR="00697080" w:rsidRPr="00467FB4">
        <w:trPr>
          <w:trHeight w:val="146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 xml:space="preserve">Ответственный исполнитель подпрограммы 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 xml:space="preserve">Администрация </w:t>
            </w:r>
            <w:r>
              <w:t>Городновского</w:t>
            </w:r>
            <w:r w:rsidRPr="00467FB4">
              <w:t xml:space="preserve"> сельсовета Железногорского района</w:t>
            </w:r>
          </w:p>
        </w:tc>
      </w:tr>
      <w:tr w:rsidR="00697080" w:rsidRPr="00467FB4">
        <w:trPr>
          <w:trHeight w:val="146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Участники подпрограммы</w:t>
            </w:r>
          </w:p>
        </w:tc>
        <w:tc>
          <w:tcPr>
            <w:tcW w:w="6742" w:type="dxa"/>
            <w:vAlign w:val="center"/>
          </w:tcPr>
          <w:p w:rsidR="00697080" w:rsidRPr="00467FB4" w:rsidRDefault="00697080" w:rsidP="0091768C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97080" w:rsidRPr="00467FB4">
        <w:trPr>
          <w:trHeight w:val="146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Мероприятия</w:t>
            </w:r>
          </w:p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 xml:space="preserve">подпрограммы 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Основное мероприятие 1.1</w:t>
            </w:r>
            <w:r w:rsidRPr="00467FB4">
              <w:rPr>
                <w:b/>
                <w:bCs/>
              </w:rPr>
              <w:t>.</w:t>
            </w:r>
            <w:r w:rsidRPr="00467FB4">
              <w:t xml:space="preserve"> «Благоустройство населенных пунктов сельсовета» </w:t>
            </w:r>
            <w:r w:rsidRPr="00467FB4">
              <w:rPr>
                <w:b/>
                <w:bCs/>
              </w:rPr>
              <w:t xml:space="preserve"> </w:t>
            </w:r>
          </w:p>
        </w:tc>
      </w:tr>
      <w:tr w:rsidR="00697080" w:rsidRPr="00467FB4">
        <w:trPr>
          <w:trHeight w:val="146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Подпрограммно - целевые инструменты подпрограммы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Отсутствуют</w:t>
            </w:r>
          </w:p>
        </w:tc>
      </w:tr>
      <w:tr w:rsidR="00697080" w:rsidRPr="00467FB4">
        <w:trPr>
          <w:trHeight w:val="146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 xml:space="preserve">Цели подпрограммы  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shd w:val="clear" w:color="auto" w:fill="FFFFFF"/>
              <w:autoSpaceDE w:val="0"/>
              <w:spacing w:before="1" w:after="1"/>
            </w:pPr>
            <w:r w:rsidRPr="00467FB4">
              <w:t xml:space="preserve">-Комплексное решение проблем благоустройства по улучшению санитарного и эстетического вида территории </w:t>
            </w:r>
            <w:r>
              <w:t>Городновского</w:t>
            </w:r>
            <w:r w:rsidRPr="00467FB4">
              <w:t xml:space="preserve"> сельсовета Железногорского района Курской области;</w:t>
            </w:r>
          </w:p>
          <w:p w:rsidR="00697080" w:rsidRPr="00467FB4" w:rsidRDefault="00697080" w:rsidP="0091768C">
            <w:pPr>
              <w:shd w:val="clear" w:color="auto" w:fill="FFFFFF"/>
              <w:autoSpaceDE w:val="0"/>
              <w:spacing w:before="1" w:after="1"/>
              <w:rPr>
                <w:b/>
                <w:bCs/>
              </w:rPr>
            </w:pPr>
            <w:r w:rsidRPr="00467FB4">
              <w:t xml:space="preserve"> -создание комфортных условий для проживания и отдыха населения</w:t>
            </w:r>
          </w:p>
        </w:tc>
      </w:tr>
      <w:tr w:rsidR="00697080" w:rsidRPr="00467FB4">
        <w:trPr>
          <w:trHeight w:val="146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 xml:space="preserve">Задачи подпрограммы 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-улучшение санитарного состояния территории сельсовета;</w:t>
            </w:r>
          </w:p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- улучшение внешнего вида территории сельсовета, благоустройство улиц;</w:t>
            </w:r>
          </w:p>
          <w:p w:rsidR="00697080" w:rsidRPr="00467FB4" w:rsidRDefault="00697080" w:rsidP="0091768C">
            <w:pPr>
              <w:tabs>
                <w:tab w:val="left" w:pos="4860"/>
              </w:tabs>
            </w:pPr>
            <w:r w:rsidRPr="00467FB4">
              <w:t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- оздоровление санитарной экологической обстановки, ликвидация свалок бытового мусора.</w:t>
            </w:r>
          </w:p>
        </w:tc>
      </w:tr>
      <w:tr w:rsidR="00697080" w:rsidRPr="00467FB4">
        <w:trPr>
          <w:trHeight w:val="146"/>
        </w:trPr>
        <w:tc>
          <w:tcPr>
            <w:tcW w:w="2573" w:type="dxa"/>
          </w:tcPr>
          <w:p w:rsidR="00697080" w:rsidRPr="00467FB4" w:rsidRDefault="00697080" w:rsidP="0091768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67FB4">
              <w:rPr>
                <w:lang w:eastAsia="en-US"/>
              </w:rPr>
              <w:t xml:space="preserve">Целевые индикаторы и показатели подпрограммы     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 Содержание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уличного освещения (оплата электроэнергии)</w:t>
            </w:r>
          </w:p>
          <w:p w:rsidR="00697080" w:rsidRPr="00467FB4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 ликвидация стихийных свалок;</w:t>
            </w:r>
          </w:p>
          <w:p w:rsidR="00697080" w:rsidRPr="00467FB4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 удаление сухостойных, больных и аварийных деревьев              - общая площадь зеленых зон, на которых произведен покос травы</w:t>
            </w:r>
          </w:p>
        </w:tc>
      </w:tr>
      <w:tr w:rsidR="00697080" w:rsidRPr="00467FB4">
        <w:trPr>
          <w:trHeight w:val="838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Этапы и сроки реализации подпрограммы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Срок реализации: 2015-2020 годы в 1 этап</w:t>
            </w:r>
          </w:p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</w:p>
        </w:tc>
      </w:tr>
      <w:tr w:rsidR="00697080" w:rsidRPr="00467FB4">
        <w:trPr>
          <w:trHeight w:val="2513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 xml:space="preserve">Объемы бюджетных ассигнований подпрограммы </w:t>
            </w:r>
          </w:p>
        </w:tc>
        <w:tc>
          <w:tcPr>
            <w:tcW w:w="6742" w:type="dxa"/>
          </w:tcPr>
          <w:p w:rsidR="00697080" w:rsidRPr="00467FB4" w:rsidRDefault="00697080" w:rsidP="0091768C">
            <w:r w:rsidRPr="00467FB4">
              <w:rPr>
                <w:lang w:eastAsia="ru-RU"/>
              </w:rPr>
              <w:t>Общий объем финансирования подпрограммы 1 «</w:t>
            </w:r>
            <w:r w:rsidRPr="00467FB4">
              <w:t>Благоустройство населенных пунктов сельсовета</w:t>
            </w:r>
            <w:r w:rsidRPr="00467FB4">
              <w:rPr>
                <w:lang w:eastAsia="ru-RU"/>
              </w:rPr>
              <w:t xml:space="preserve">»  </w:t>
            </w:r>
            <w:r w:rsidRPr="00467FB4">
              <w:t xml:space="preserve">из местного бюджета ожидается в сумме – </w:t>
            </w:r>
            <w:r>
              <w:rPr>
                <w:b/>
                <w:bCs/>
              </w:rPr>
              <w:t>1647</w:t>
            </w:r>
            <w:r w:rsidRPr="00467FB4">
              <w:t xml:space="preserve"> тыс. руб., в том числе по годам реализации:</w:t>
            </w:r>
          </w:p>
          <w:p w:rsidR="00697080" w:rsidRPr="00467FB4" w:rsidRDefault="00697080" w:rsidP="0091768C">
            <w:r w:rsidRPr="00467FB4">
              <w:t xml:space="preserve">- в 2015 году – </w:t>
            </w:r>
            <w:r>
              <w:t>397</w:t>
            </w:r>
            <w:r w:rsidRPr="00467FB4">
              <w:t xml:space="preserve">  тыс. руб.;</w:t>
            </w:r>
          </w:p>
          <w:p w:rsidR="00697080" w:rsidRPr="00467FB4" w:rsidRDefault="00697080" w:rsidP="0091768C">
            <w:r w:rsidRPr="00467FB4">
              <w:t xml:space="preserve">- в 2016 году  - </w:t>
            </w:r>
            <w:r>
              <w:t>250</w:t>
            </w:r>
            <w:r w:rsidRPr="00467FB4">
              <w:t xml:space="preserve"> </w:t>
            </w:r>
            <w:r>
              <w:t xml:space="preserve"> </w:t>
            </w:r>
            <w:r w:rsidRPr="00467FB4">
              <w:t>тыс. руб.;</w:t>
            </w:r>
          </w:p>
          <w:p w:rsidR="00697080" w:rsidRPr="00467FB4" w:rsidRDefault="00697080" w:rsidP="0091768C">
            <w:r w:rsidRPr="00467FB4">
              <w:t xml:space="preserve">- в 2017 году  - </w:t>
            </w:r>
            <w:r>
              <w:t>250</w:t>
            </w:r>
            <w:r w:rsidRPr="00467FB4">
              <w:t xml:space="preserve">   тыс. руб.;</w:t>
            </w:r>
          </w:p>
          <w:p w:rsidR="00697080" w:rsidRPr="00467FB4" w:rsidRDefault="00697080" w:rsidP="0091768C">
            <w:pPr>
              <w:tabs>
                <w:tab w:val="left" w:pos="3645"/>
              </w:tabs>
            </w:pPr>
            <w:r>
              <w:t>- в 2018 году  - 250</w:t>
            </w:r>
            <w:r w:rsidRPr="00467FB4">
              <w:t xml:space="preserve">  </w:t>
            </w:r>
            <w:r>
              <w:t> </w:t>
            </w:r>
            <w:r w:rsidRPr="00467FB4">
              <w:t>тыс. руб.;</w:t>
            </w:r>
            <w:r>
              <w:tab/>
            </w:r>
          </w:p>
          <w:p w:rsidR="00697080" w:rsidRPr="00467FB4" w:rsidRDefault="00697080" w:rsidP="0091768C">
            <w:r w:rsidRPr="00467FB4">
              <w:t xml:space="preserve">- в 2019 году  - </w:t>
            </w:r>
            <w:r>
              <w:t>250</w:t>
            </w:r>
            <w:r w:rsidRPr="00467FB4">
              <w:t xml:space="preserve">  </w:t>
            </w:r>
            <w:r>
              <w:t> </w:t>
            </w:r>
            <w:r w:rsidRPr="00467FB4">
              <w:t>тыс. руб.;</w:t>
            </w:r>
          </w:p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 xml:space="preserve">- в 2020 году  - </w:t>
            </w:r>
            <w:r>
              <w:t>250</w:t>
            </w:r>
            <w:r w:rsidRPr="00467FB4">
              <w:t xml:space="preserve">   тыс. руб..</w:t>
            </w:r>
          </w:p>
        </w:tc>
      </w:tr>
      <w:tr w:rsidR="00697080" w:rsidRPr="00467FB4">
        <w:trPr>
          <w:trHeight w:val="3092"/>
        </w:trPr>
        <w:tc>
          <w:tcPr>
            <w:tcW w:w="2573" w:type="dxa"/>
          </w:tcPr>
          <w:p w:rsidR="00697080" w:rsidRPr="00467FB4" w:rsidRDefault="00697080" w:rsidP="0091768C">
            <w:pPr>
              <w:autoSpaceDE w:val="0"/>
              <w:autoSpaceDN w:val="0"/>
              <w:adjustRightInd w:val="0"/>
            </w:pPr>
            <w:r w:rsidRPr="00467FB4">
              <w:t>Ожидаемые результаты реализации подпрограммы</w:t>
            </w:r>
          </w:p>
        </w:tc>
        <w:tc>
          <w:tcPr>
            <w:tcW w:w="6742" w:type="dxa"/>
          </w:tcPr>
          <w:p w:rsidR="00697080" w:rsidRPr="00467FB4" w:rsidRDefault="00697080" w:rsidP="0091768C">
            <w:pPr>
              <w:autoSpaceDE w:val="0"/>
              <w:snapToGrid w:val="0"/>
              <w:ind w:firstLine="34"/>
            </w:pPr>
            <w:r>
              <w:t>-</w:t>
            </w:r>
            <w:r w:rsidRPr="00467FB4">
              <w:t>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697080" w:rsidRPr="00467FB4" w:rsidRDefault="00697080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67FB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      </w:r>
          </w:p>
        </w:tc>
      </w:tr>
    </w:tbl>
    <w:p w:rsidR="00697080" w:rsidRPr="00467FB4" w:rsidRDefault="00697080" w:rsidP="008205A8">
      <w:pPr>
        <w:rPr>
          <w:b/>
          <w:bCs/>
          <w:lang w:eastAsia="en-US"/>
        </w:rPr>
      </w:pPr>
      <w:r w:rsidRPr="00467FB4">
        <w:rPr>
          <w:b/>
          <w:bCs/>
          <w:color w:val="000000"/>
        </w:rPr>
        <w:br w:type="page"/>
      </w:r>
      <w:r w:rsidRPr="00467FB4">
        <w:rPr>
          <w:b/>
          <w:bCs/>
          <w:lang w:eastAsia="en-US"/>
        </w:rPr>
        <w:t xml:space="preserve">                        1. Характеристика сферы реализации подпрограммы,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67FB4">
        <w:rPr>
          <w:b/>
          <w:bCs/>
          <w:lang w:eastAsia="en-US"/>
        </w:rPr>
        <w:t>основные проблемы в указанной сфере и прогноз ее развития</w:t>
      </w:r>
    </w:p>
    <w:p w:rsidR="00697080" w:rsidRPr="00A06AD7" w:rsidRDefault="00697080" w:rsidP="008205A8">
      <w:pPr>
        <w:autoSpaceDE w:val="0"/>
        <w:ind w:left="720"/>
        <w:jc w:val="both"/>
        <w:rPr>
          <w:sz w:val="8"/>
          <w:szCs w:val="8"/>
        </w:rPr>
      </w:pPr>
    </w:p>
    <w:p w:rsidR="00697080" w:rsidRPr="00467FB4" w:rsidRDefault="00697080" w:rsidP="008205A8">
      <w:pPr>
        <w:autoSpaceDE w:val="0"/>
        <w:ind w:firstLine="709"/>
        <w:jc w:val="both"/>
      </w:pPr>
      <w:r w:rsidRPr="00467FB4">
        <w:t>Подпрограмма разработана в целях повышения качества реализации целей и задач, поставленных муниципальной  программой.</w:t>
      </w:r>
    </w:p>
    <w:p w:rsidR="00697080" w:rsidRPr="00467FB4" w:rsidRDefault="00697080" w:rsidP="008205A8">
      <w:pPr>
        <w:autoSpaceDE w:val="0"/>
        <w:ind w:firstLine="709"/>
        <w:jc w:val="both"/>
      </w:pPr>
      <w:r w:rsidRPr="00467FB4"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697080" w:rsidRPr="00A06AD7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  <w:sz w:val="16"/>
          <w:szCs w:val="16"/>
        </w:rPr>
      </w:pP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lang w:eastAsia="en-US"/>
        </w:rPr>
      </w:pPr>
      <w:r w:rsidRPr="00467FB4">
        <w:rPr>
          <w:color w:val="4F81BD"/>
        </w:rPr>
        <w:t xml:space="preserve">                    </w:t>
      </w:r>
      <w:r w:rsidRPr="00467FB4">
        <w:rPr>
          <w:b/>
          <w:bCs/>
          <w:lang w:eastAsia="en-US"/>
        </w:rPr>
        <w:t>2. Цели и задачи муниципальной политики в сфере реализации подпрограммы</w:t>
      </w:r>
    </w:p>
    <w:p w:rsidR="00697080" w:rsidRPr="00A06AD7" w:rsidRDefault="00697080" w:rsidP="008205A8">
      <w:pPr>
        <w:widowControl w:val="0"/>
        <w:autoSpaceDE w:val="0"/>
        <w:autoSpaceDN w:val="0"/>
        <w:adjustRightInd w:val="0"/>
        <w:jc w:val="center"/>
        <w:rPr>
          <w:b/>
          <w:bCs/>
          <w:sz w:val="8"/>
          <w:szCs w:val="8"/>
          <w:lang w:eastAsia="en-US"/>
        </w:rPr>
      </w:pP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467FB4">
        <w:rPr>
          <w:b/>
          <w:bCs/>
          <w:lang w:eastAsia="en-US"/>
        </w:rPr>
        <w:t xml:space="preserve">             </w:t>
      </w:r>
      <w:r w:rsidRPr="00467FB4">
        <w:rPr>
          <w:lang w:eastAsia="en-US"/>
        </w:rPr>
        <w:t xml:space="preserve"> Приоритетом муниципальной политики в сфере реализации подпрограммы является качественное выполнение мероприятий </w:t>
      </w:r>
      <w:r w:rsidRPr="00467FB4">
        <w:t>муниципальной</w:t>
      </w:r>
      <w:r w:rsidRPr="00467FB4">
        <w:rPr>
          <w:lang w:eastAsia="en-US"/>
        </w:rPr>
        <w:t xml:space="preserve"> </w:t>
      </w:r>
      <w:r w:rsidRPr="00077C98">
        <w:rPr>
          <w:lang w:eastAsia="en-US"/>
        </w:rPr>
        <w:t>программы.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67FB4">
        <w:rPr>
          <w:lang w:eastAsia="en-US"/>
        </w:rPr>
        <w:t xml:space="preserve">     Основной целью подпрограммы является обеспечение создания условий для реализации </w:t>
      </w:r>
      <w:r w:rsidRPr="00467FB4">
        <w:t>муниципальной</w:t>
      </w:r>
      <w:r w:rsidRPr="00467FB4">
        <w:rPr>
          <w:lang w:eastAsia="en-US"/>
        </w:rPr>
        <w:t xml:space="preserve"> программы.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67FB4">
        <w:rPr>
          <w:lang w:eastAsia="en-US"/>
        </w:rPr>
        <w:t xml:space="preserve">     Для решения поставленных целей: </w:t>
      </w:r>
    </w:p>
    <w:p w:rsidR="00697080" w:rsidRPr="00467FB4" w:rsidRDefault="00697080" w:rsidP="008205A8">
      <w:pPr>
        <w:shd w:val="clear" w:color="auto" w:fill="FFFFFF"/>
        <w:autoSpaceDE w:val="0"/>
        <w:spacing w:before="1" w:after="1"/>
      </w:pPr>
      <w:r w:rsidRPr="00467FB4">
        <w:t xml:space="preserve">-комплексное решение проблем благоустройства по улучшению санитарного и эстетического вида территории </w:t>
      </w:r>
      <w:r>
        <w:t>Городновского</w:t>
      </w:r>
      <w:r w:rsidRPr="00467FB4">
        <w:t xml:space="preserve"> сельсовета Железногорского района Курской области;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both"/>
      </w:pPr>
      <w:r w:rsidRPr="00467FB4">
        <w:t xml:space="preserve"> -создание комфортных условий для проживания и отдыха населения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Pr="00467FB4">
        <w:rPr>
          <w:lang w:eastAsia="en-US"/>
        </w:rPr>
        <w:t>необходимо решение следующих задач: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t>-улучшение санитарного состояния территории сельсовета;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t>- улучшение внешнего вида территории сельсовета, благоустройство улиц;</w:t>
      </w:r>
    </w:p>
    <w:p w:rsidR="00697080" w:rsidRPr="00467FB4" w:rsidRDefault="00697080" w:rsidP="008205A8">
      <w:r w:rsidRPr="00467FB4">
        <w:t xml:space="preserve"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                                             - оздоровление санитарной экологической обстановки, ликвидация свалок бытового мусора.             </w:t>
      </w:r>
    </w:p>
    <w:p w:rsidR="00697080" w:rsidRPr="00A06AD7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  <w:sz w:val="16"/>
          <w:szCs w:val="16"/>
        </w:rPr>
      </w:pPr>
    </w:p>
    <w:p w:rsidR="00697080" w:rsidRPr="00467FB4" w:rsidRDefault="00697080" w:rsidP="008205A8">
      <w:pPr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>3. Прогноз конечных результатов муниципальной подпрограммы</w:t>
      </w:r>
    </w:p>
    <w:p w:rsidR="00697080" w:rsidRPr="00A06AD7" w:rsidRDefault="00697080" w:rsidP="008205A8">
      <w:pPr>
        <w:autoSpaceDE w:val="0"/>
        <w:autoSpaceDN w:val="0"/>
        <w:adjustRightInd w:val="0"/>
        <w:ind w:firstLine="708"/>
        <w:jc w:val="both"/>
        <w:rPr>
          <w:b/>
          <w:bCs/>
          <w:sz w:val="8"/>
          <w:szCs w:val="8"/>
        </w:rPr>
      </w:pPr>
    </w:p>
    <w:p w:rsidR="00697080" w:rsidRPr="00467FB4" w:rsidRDefault="00697080" w:rsidP="008205A8">
      <w:pPr>
        <w:ind w:firstLine="851"/>
        <w:jc w:val="both"/>
        <w:rPr>
          <w:kern w:val="2"/>
        </w:rPr>
      </w:pPr>
      <w:r w:rsidRPr="00467FB4">
        <w:t>Прогнозом конечных результатов муниципальной подпрограммы</w:t>
      </w:r>
      <w:r w:rsidRPr="00467FB4">
        <w:rPr>
          <w:kern w:val="2"/>
        </w:rPr>
        <w:t xml:space="preserve"> будет являться достижение целей муниципальной программы, реализация комплекса долгосрочных взаимоувязанных по ресурсам, срокам и этапам мероприятий с использованием эффективного  подхода с охватом всех секторов экономики.</w:t>
      </w:r>
    </w:p>
    <w:p w:rsidR="00697080" w:rsidRPr="00467FB4" w:rsidRDefault="00697080" w:rsidP="008205A8">
      <w:pPr>
        <w:ind w:firstLine="6"/>
        <w:jc w:val="both"/>
      </w:pPr>
      <w:r w:rsidRPr="00467FB4">
        <w:rPr>
          <w:kern w:val="2"/>
        </w:rPr>
        <w:t xml:space="preserve">            </w:t>
      </w:r>
      <w:r w:rsidRPr="00467FB4">
        <w:t>В результате реализации подпрограммы возможно обеспечить создание комфортных условий проживания граждан.</w:t>
      </w:r>
    </w:p>
    <w:p w:rsidR="00697080" w:rsidRPr="00A06AD7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  <w:sz w:val="16"/>
          <w:szCs w:val="16"/>
        </w:rPr>
      </w:pPr>
    </w:p>
    <w:p w:rsidR="00697080" w:rsidRPr="00467FB4" w:rsidRDefault="00697080" w:rsidP="008205A8">
      <w:pPr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>4. Срок реализации подпрограммы, контрольные этапы</w:t>
      </w:r>
      <w:r>
        <w:rPr>
          <w:b/>
          <w:bCs/>
        </w:rPr>
        <w:t xml:space="preserve"> </w:t>
      </w:r>
      <w:r w:rsidRPr="00467FB4">
        <w:rPr>
          <w:b/>
          <w:bCs/>
        </w:rPr>
        <w:t>и сроки их реализации</w:t>
      </w:r>
    </w:p>
    <w:p w:rsidR="00697080" w:rsidRPr="00A06AD7" w:rsidRDefault="00697080" w:rsidP="008205A8">
      <w:pPr>
        <w:ind w:firstLine="6"/>
        <w:jc w:val="both"/>
        <w:rPr>
          <w:sz w:val="8"/>
          <w:szCs w:val="8"/>
        </w:rPr>
      </w:pP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>Срок реализации: 2015-2020 годы в 1 этап.</w:t>
      </w:r>
    </w:p>
    <w:p w:rsidR="00697080" w:rsidRPr="00A06AD7" w:rsidRDefault="00697080" w:rsidP="008205A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97080" w:rsidRPr="00467FB4" w:rsidRDefault="00697080" w:rsidP="008205A8">
      <w:pPr>
        <w:autoSpaceDE w:val="0"/>
        <w:autoSpaceDN w:val="0"/>
        <w:adjustRightInd w:val="0"/>
        <w:ind w:firstLine="180"/>
        <w:jc w:val="center"/>
        <w:rPr>
          <w:b/>
          <w:bCs/>
        </w:rPr>
      </w:pPr>
      <w:r w:rsidRPr="00467FB4">
        <w:rPr>
          <w:b/>
          <w:bCs/>
        </w:rPr>
        <w:t>5. Перечень основных мероприятий подпрограммы</w:t>
      </w:r>
    </w:p>
    <w:p w:rsidR="00697080" w:rsidRPr="00A06AD7" w:rsidRDefault="00697080" w:rsidP="008205A8">
      <w:pPr>
        <w:autoSpaceDE w:val="0"/>
        <w:autoSpaceDN w:val="0"/>
        <w:adjustRightInd w:val="0"/>
        <w:ind w:firstLine="709"/>
        <w:jc w:val="center"/>
        <w:rPr>
          <w:b/>
          <w:bCs/>
          <w:sz w:val="8"/>
          <w:szCs w:val="8"/>
        </w:rPr>
      </w:pPr>
    </w:p>
    <w:p w:rsidR="00697080" w:rsidRPr="00AA2166" w:rsidRDefault="00697080" w:rsidP="008205A8">
      <w:pPr>
        <w:autoSpaceDE w:val="0"/>
        <w:autoSpaceDN w:val="0"/>
        <w:adjustRightInd w:val="0"/>
        <w:ind w:firstLine="709"/>
        <w:jc w:val="both"/>
      </w:pPr>
      <w:r w:rsidRPr="00467FB4">
        <w:t xml:space="preserve">Подпрограмма включает  мероприятия, реализация  которых, в комплексе, призвана </w:t>
      </w:r>
      <w:r w:rsidRPr="00AA2166">
        <w:t>обеспечить достижение цели подпрограммы и решение подпрограммных задач: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AA2166">
        <w:rPr>
          <w:color w:val="0000FF"/>
        </w:rPr>
        <w:t xml:space="preserve">            </w:t>
      </w:r>
      <w:r w:rsidRPr="00AA2166">
        <w:t>Основное мероприятие 1.1.</w:t>
      </w:r>
      <w:r w:rsidRPr="00467FB4">
        <w:t xml:space="preserve"> Благоустройство населенных пунктов сельсовета. Основное мероприятие включает комплекс мероприятий по санитарно-гигиеническому обслуживанию населенных пунктов сельсовета, озеленению, освещению.</w:t>
      </w:r>
    </w:p>
    <w:p w:rsidR="00697080" w:rsidRPr="00467FB4" w:rsidRDefault="00697080" w:rsidP="008205A8">
      <w:r>
        <w:t xml:space="preserve">            </w:t>
      </w:r>
      <w:r w:rsidRPr="00467FB4">
        <w:t>Для решения поставленной в подпрограмме задачи предусмотрены ежегодные следующие мероприятия, необходимые для ее реализации:</w:t>
      </w:r>
    </w:p>
    <w:p w:rsidR="00697080" w:rsidRPr="00467FB4" w:rsidRDefault="00697080" w:rsidP="008205A8">
      <w:r>
        <w:t xml:space="preserve">         </w:t>
      </w:r>
      <w:r w:rsidRPr="00467FB4">
        <w:t xml:space="preserve">   - санитарная уборка территории;</w:t>
      </w:r>
    </w:p>
    <w:p w:rsidR="00697080" w:rsidRPr="00467FB4" w:rsidRDefault="00697080" w:rsidP="008205A8">
      <w:r w:rsidRPr="00467FB4">
        <w:t xml:space="preserve">            - ликвидация несанкционированных свалок мусора;</w:t>
      </w:r>
    </w:p>
    <w:p w:rsidR="00697080" w:rsidRPr="00467FB4" w:rsidRDefault="00697080" w:rsidP="008205A8">
      <w:r w:rsidRPr="00467FB4">
        <w:t xml:space="preserve">            - содержание уличного освещения;</w:t>
      </w:r>
    </w:p>
    <w:p w:rsidR="00697080" w:rsidRPr="00467FB4" w:rsidRDefault="00697080" w:rsidP="008205A8">
      <w:r w:rsidRPr="00467FB4">
        <w:t xml:space="preserve">            - содержание и ремонт прочих объектов благоустройства;</w:t>
      </w:r>
    </w:p>
    <w:p w:rsidR="00697080" w:rsidRDefault="00697080" w:rsidP="008205A8">
      <w:r w:rsidRPr="00467FB4">
        <w:t xml:space="preserve">            - содержание и ремонт объектов озеленения общего пользования, ремонт зеленых насаждений.</w:t>
      </w:r>
    </w:p>
    <w:p w:rsidR="00697080" w:rsidRDefault="00697080" w:rsidP="008205A8"/>
    <w:p w:rsidR="00697080" w:rsidRDefault="00697080" w:rsidP="008205A8"/>
    <w:p w:rsidR="00697080" w:rsidRPr="00467FB4" w:rsidRDefault="00697080" w:rsidP="008205A8"/>
    <w:p w:rsidR="00697080" w:rsidRPr="00467FB4" w:rsidRDefault="00697080" w:rsidP="008205A8">
      <w:pPr>
        <w:jc w:val="center"/>
        <w:rPr>
          <w:b/>
          <w:bCs/>
        </w:rPr>
      </w:pPr>
      <w:r w:rsidRPr="00467FB4">
        <w:rPr>
          <w:b/>
          <w:bCs/>
        </w:rPr>
        <w:t>Раздел 6. Меры правового регулирования муниципальной подпрограммы</w:t>
      </w:r>
    </w:p>
    <w:p w:rsidR="00697080" w:rsidRPr="00A06AD7" w:rsidRDefault="00697080" w:rsidP="008205A8">
      <w:pPr>
        <w:jc w:val="center"/>
        <w:rPr>
          <w:b/>
          <w:bCs/>
          <w:sz w:val="8"/>
          <w:szCs w:val="8"/>
        </w:rPr>
      </w:pPr>
    </w:p>
    <w:p w:rsidR="00697080" w:rsidRPr="00467FB4" w:rsidRDefault="00697080" w:rsidP="008205A8">
      <w:pPr>
        <w:ind w:firstLine="540"/>
        <w:jc w:val="both"/>
      </w:pPr>
      <w:r w:rsidRPr="00467FB4">
        <w:tab/>
        <w:t>В рамках реализации мероприятий муниципальной программы  «Обеспечение доступным и комфортным жильем и коммунальными услугами граждан</w:t>
      </w:r>
      <w:r w:rsidRPr="00467FB4">
        <w:rPr>
          <w:b/>
          <w:bCs/>
        </w:rPr>
        <w:t xml:space="preserve">  </w:t>
      </w:r>
      <w:r w:rsidRPr="00467FB4">
        <w:t xml:space="preserve">в </w:t>
      </w:r>
      <w:r>
        <w:t>Городновском</w:t>
      </w:r>
      <w:r w:rsidRPr="00467FB4">
        <w:t xml:space="preserve"> сельсовете Железногорского района</w:t>
      </w:r>
      <w:r w:rsidRPr="00467FB4">
        <w:rPr>
          <w:b/>
          <w:bCs/>
        </w:rPr>
        <w:t xml:space="preserve"> </w:t>
      </w:r>
      <w:r w:rsidRPr="00467FB4">
        <w:t xml:space="preserve">Курской области на 2015-2020 годы» будет осуществляться и совершенствоваться нормативная правовая база, регулирующая вопросы благоустройства. 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</w:pPr>
      <w:r w:rsidRPr="00467FB4">
        <w:rPr>
          <w:b/>
          <w:bCs/>
        </w:rPr>
        <w:t xml:space="preserve">             </w:t>
      </w:r>
      <w:r w:rsidRPr="00467FB4"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планируют разрабатывать нормативные правовые акты в сфере ее реализации.</w:t>
      </w:r>
    </w:p>
    <w:p w:rsidR="00697080" w:rsidRPr="00467FB4" w:rsidRDefault="00697080" w:rsidP="008205A8">
      <w:pPr>
        <w:autoSpaceDE w:val="0"/>
        <w:autoSpaceDN w:val="0"/>
        <w:adjustRightInd w:val="0"/>
        <w:ind w:firstLine="708"/>
        <w:jc w:val="both"/>
      </w:pPr>
      <w:r w:rsidRPr="00467FB4">
        <w:t xml:space="preserve">В программу будут вноситься изменения с учетом федеральных, областных, муниципальных правовых актов. Ответственный исполнитель могут разрабатывать и принимать муниципальные правовые акты, необходимые для осуществления системы программных мероприятий. </w:t>
      </w:r>
    </w:p>
    <w:p w:rsidR="00697080" w:rsidRPr="00A06AD7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  <w:sz w:val="16"/>
          <w:szCs w:val="16"/>
        </w:rPr>
      </w:pPr>
    </w:p>
    <w:p w:rsidR="00697080" w:rsidRPr="00467FB4" w:rsidRDefault="00697080" w:rsidP="008205A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67FB4">
        <w:rPr>
          <w:b/>
          <w:bCs/>
          <w:lang w:eastAsia="en-US"/>
        </w:rPr>
        <w:t>8. Перечень целевых индикаторов и показателей подпрограммы</w:t>
      </w:r>
    </w:p>
    <w:p w:rsidR="00697080" w:rsidRPr="00A06AD7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  <w:sz w:val="8"/>
          <w:szCs w:val="8"/>
        </w:rPr>
      </w:pPr>
    </w:p>
    <w:p w:rsidR="00697080" w:rsidRPr="00467FB4" w:rsidRDefault="00697080" w:rsidP="008205A8">
      <w:pPr>
        <w:ind w:firstLine="851"/>
        <w:jc w:val="both"/>
      </w:pPr>
      <w:r w:rsidRPr="00467FB4">
        <w:t>Показателями (индикаторами) муниципальной подпрограммы являются:</w:t>
      </w:r>
    </w:p>
    <w:p w:rsidR="00697080" w:rsidRPr="00467FB4" w:rsidRDefault="00697080" w:rsidP="008205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67FB4">
        <w:rPr>
          <w:rFonts w:ascii="Times New Roman" w:hAnsi="Times New Roman" w:cs="Times New Roman"/>
          <w:sz w:val="24"/>
          <w:szCs w:val="24"/>
        </w:rPr>
        <w:t>- Содержание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B4">
        <w:rPr>
          <w:rFonts w:ascii="Times New Roman" w:hAnsi="Times New Roman" w:cs="Times New Roman"/>
          <w:sz w:val="24"/>
          <w:szCs w:val="24"/>
        </w:rPr>
        <w:t>уличного освещения (оплата электроэнергии)</w:t>
      </w:r>
    </w:p>
    <w:p w:rsidR="00697080" w:rsidRPr="00467FB4" w:rsidRDefault="00697080" w:rsidP="008205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67FB4">
        <w:rPr>
          <w:rFonts w:ascii="Times New Roman" w:hAnsi="Times New Roman" w:cs="Times New Roman"/>
          <w:sz w:val="24"/>
          <w:szCs w:val="24"/>
        </w:rPr>
        <w:t>- ликвидация стихийных свалок;</w:t>
      </w:r>
    </w:p>
    <w:p w:rsidR="00697080" w:rsidRPr="00467FB4" w:rsidRDefault="00697080" w:rsidP="008205A8">
      <w:pPr>
        <w:shd w:val="clear" w:color="auto" w:fill="FFFFFF"/>
        <w:autoSpaceDE w:val="0"/>
        <w:spacing w:before="1" w:after="1"/>
        <w:rPr>
          <w:b/>
          <w:bCs/>
          <w:color w:val="020001"/>
        </w:rPr>
      </w:pPr>
      <w:r w:rsidRPr="00467FB4">
        <w:t xml:space="preserve">-удаление сухостойных, больных и аварийных деревьев;                                                         </w:t>
      </w:r>
      <w:r>
        <w:t xml:space="preserve">         </w:t>
      </w:r>
      <w:r w:rsidRPr="00467FB4">
        <w:t xml:space="preserve">    - общая площадь зеленых зон, на которых произведен покос травы.</w:t>
      </w:r>
    </w:p>
    <w:p w:rsidR="00697080" w:rsidRPr="00467FB4" w:rsidRDefault="00697080" w:rsidP="008205A8">
      <w:pPr>
        <w:autoSpaceDE w:val="0"/>
        <w:autoSpaceDN w:val="0"/>
        <w:adjustRightInd w:val="0"/>
        <w:jc w:val="both"/>
        <w:outlineLvl w:val="1"/>
        <w:rPr>
          <w:b/>
          <w:bCs/>
          <w:lang w:eastAsia="en-US"/>
        </w:rPr>
      </w:pPr>
      <w:r>
        <w:t xml:space="preserve">             </w:t>
      </w:r>
      <w:hyperlink r:id="rId21" w:anchor="Par519" w:history="1">
        <w:r w:rsidRPr="00467FB4">
          <w:t>Перечень</w:t>
        </w:r>
      </w:hyperlink>
      <w:r w:rsidRPr="00467FB4">
        <w:t xml:space="preserve"> и сведения о плановых значениях показателей (индикаторов) подпрограммы, включенных в состав программы (с расшифровкой плановых значений по годам реализации),  представлены в Приложении 1.</w:t>
      </w:r>
    </w:p>
    <w:p w:rsidR="00697080" w:rsidRPr="00D97615" w:rsidRDefault="00697080" w:rsidP="008205A8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</w:rPr>
      </w:pPr>
    </w:p>
    <w:p w:rsidR="00697080" w:rsidRPr="00467FB4" w:rsidRDefault="00697080" w:rsidP="008205A8">
      <w:pPr>
        <w:ind w:left="1980"/>
        <w:jc w:val="both"/>
        <w:rPr>
          <w:b/>
          <w:bCs/>
        </w:rPr>
      </w:pPr>
      <w:r>
        <w:rPr>
          <w:b/>
          <w:bCs/>
        </w:rPr>
        <w:t>9</w:t>
      </w:r>
      <w:r w:rsidRPr="00467FB4">
        <w:rPr>
          <w:b/>
          <w:bCs/>
        </w:rPr>
        <w:t xml:space="preserve">. Ресурсное обеспечение подпрограммы </w:t>
      </w:r>
    </w:p>
    <w:p w:rsidR="00697080" w:rsidRPr="00A06AD7" w:rsidRDefault="00697080" w:rsidP="008205A8">
      <w:pPr>
        <w:ind w:left="1980"/>
        <w:jc w:val="both"/>
        <w:rPr>
          <w:b/>
          <w:bCs/>
          <w:sz w:val="8"/>
          <w:szCs w:val="8"/>
        </w:rPr>
      </w:pPr>
    </w:p>
    <w:p w:rsidR="00697080" w:rsidRPr="00467FB4" w:rsidRDefault="00697080" w:rsidP="008205A8">
      <w:pPr>
        <w:jc w:val="both"/>
      </w:pPr>
      <w:r w:rsidRPr="00AD50AF">
        <w:t>Общий объем финансовых средств на реализацию меро</w:t>
      </w:r>
      <w:r>
        <w:t>приятий подпрограммы в 2015-2020</w:t>
      </w:r>
      <w:r w:rsidRPr="00AD50AF">
        <w:t xml:space="preserve"> годах составляет </w:t>
      </w:r>
      <w:r>
        <w:rPr>
          <w:b/>
          <w:bCs/>
        </w:rPr>
        <w:t>1647</w:t>
      </w:r>
      <w:r w:rsidRPr="00467FB4">
        <w:t xml:space="preserve"> тыс. руб., в том числе по годам реализации:</w:t>
      </w:r>
    </w:p>
    <w:p w:rsidR="00697080" w:rsidRPr="00467FB4" w:rsidRDefault="00697080" w:rsidP="008205A8">
      <w:pPr>
        <w:jc w:val="both"/>
      </w:pPr>
      <w:r w:rsidRPr="00467FB4">
        <w:t xml:space="preserve">- в 2015 году – </w:t>
      </w:r>
      <w:r>
        <w:t>397</w:t>
      </w:r>
      <w:r w:rsidRPr="00467FB4">
        <w:t xml:space="preserve">  тыс. руб.;</w:t>
      </w:r>
    </w:p>
    <w:p w:rsidR="00697080" w:rsidRPr="00467FB4" w:rsidRDefault="00697080" w:rsidP="008205A8">
      <w:pPr>
        <w:jc w:val="both"/>
      </w:pPr>
      <w:r w:rsidRPr="00467FB4">
        <w:t xml:space="preserve">- в 2016 году  - </w:t>
      </w:r>
      <w:r>
        <w:t>250</w:t>
      </w:r>
      <w:r w:rsidRPr="00467FB4">
        <w:t xml:space="preserve"> </w:t>
      </w:r>
      <w:r>
        <w:t xml:space="preserve"> </w:t>
      </w:r>
      <w:r w:rsidRPr="00467FB4">
        <w:t>тыс. руб.;</w:t>
      </w:r>
    </w:p>
    <w:p w:rsidR="00697080" w:rsidRPr="00467FB4" w:rsidRDefault="00697080" w:rsidP="008205A8">
      <w:pPr>
        <w:jc w:val="both"/>
      </w:pPr>
      <w:r w:rsidRPr="00467FB4">
        <w:t xml:space="preserve">- в 2017 году  - </w:t>
      </w:r>
      <w:r>
        <w:t>250</w:t>
      </w:r>
      <w:r w:rsidRPr="00467FB4">
        <w:t xml:space="preserve">   тыс. руб.;</w:t>
      </w:r>
    </w:p>
    <w:p w:rsidR="00697080" w:rsidRPr="00467FB4" w:rsidRDefault="00697080" w:rsidP="008205A8">
      <w:pPr>
        <w:tabs>
          <w:tab w:val="left" w:pos="3645"/>
        </w:tabs>
        <w:jc w:val="both"/>
      </w:pPr>
      <w:r>
        <w:t>- в 2018 году  - 250</w:t>
      </w:r>
      <w:r w:rsidRPr="00467FB4">
        <w:t xml:space="preserve">  </w:t>
      </w:r>
      <w:r>
        <w:t> </w:t>
      </w:r>
      <w:r w:rsidRPr="00467FB4">
        <w:t>тыс. руб.;</w:t>
      </w:r>
      <w:r>
        <w:tab/>
      </w:r>
    </w:p>
    <w:p w:rsidR="00697080" w:rsidRPr="00467FB4" w:rsidRDefault="00697080" w:rsidP="008205A8">
      <w:pPr>
        <w:jc w:val="both"/>
      </w:pPr>
      <w:r w:rsidRPr="00467FB4">
        <w:t xml:space="preserve">- в 2019 году  - </w:t>
      </w:r>
      <w:r>
        <w:t>250</w:t>
      </w:r>
      <w:r w:rsidRPr="00467FB4">
        <w:t xml:space="preserve">  </w:t>
      </w:r>
      <w:r>
        <w:t> </w:t>
      </w:r>
      <w:r w:rsidRPr="00467FB4">
        <w:t>тыс. руб.;</w:t>
      </w:r>
    </w:p>
    <w:p w:rsidR="00697080" w:rsidRDefault="00697080" w:rsidP="008205A8">
      <w:pPr>
        <w:jc w:val="both"/>
      </w:pPr>
      <w:r w:rsidRPr="00467FB4">
        <w:t xml:space="preserve">- в 2020 году  - </w:t>
      </w:r>
      <w:r>
        <w:t>250</w:t>
      </w:r>
      <w:r w:rsidRPr="00467FB4">
        <w:t xml:space="preserve">   тыс. руб.</w:t>
      </w:r>
    </w:p>
    <w:p w:rsidR="00697080" w:rsidRPr="00B66F68" w:rsidRDefault="00697080" w:rsidP="008205A8">
      <w:pPr>
        <w:ind w:firstLine="700"/>
        <w:jc w:val="both"/>
        <w:rPr>
          <w:color w:val="000000"/>
        </w:rPr>
      </w:pPr>
      <w:hyperlink r:id="rId22" w:history="1">
        <w:r w:rsidRPr="00B66F68">
          <w:t>Ресурсное обеспечение</w:t>
        </w:r>
      </w:hyperlink>
      <w:r w:rsidRPr="00B66F68">
        <w:t xml:space="preserve"> реализации </w:t>
      </w:r>
      <w:r>
        <w:t>под</w:t>
      </w:r>
      <w:r w:rsidRPr="00B66F68">
        <w:t xml:space="preserve">программы представлено в </w:t>
      </w:r>
      <w:r>
        <w:t>П</w:t>
      </w:r>
      <w:r w:rsidRPr="00B66F68">
        <w:rPr>
          <w:color w:val="000000"/>
        </w:rPr>
        <w:t xml:space="preserve">риложении № </w:t>
      </w:r>
      <w:r>
        <w:rPr>
          <w:color w:val="000000"/>
        </w:rPr>
        <w:t>3</w:t>
      </w:r>
      <w:r w:rsidRPr="00B66F68">
        <w:rPr>
          <w:color w:val="000000"/>
        </w:rPr>
        <w:t xml:space="preserve"> и </w:t>
      </w:r>
      <w:r>
        <w:rPr>
          <w:color w:val="000000"/>
        </w:rPr>
        <w:t>П</w:t>
      </w:r>
      <w:r w:rsidRPr="00B66F68">
        <w:rPr>
          <w:color w:val="000000"/>
        </w:rPr>
        <w:t xml:space="preserve">риложении № </w:t>
      </w:r>
      <w:r>
        <w:rPr>
          <w:color w:val="000000"/>
        </w:rPr>
        <w:t>4</w:t>
      </w:r>
      <w:r w:rsidRPr="00B66F68">
        <w:rPr>
          <w:color w:val="000000"/>
        </w:rPr>
        <w:t xml:space="preserve"> к муниципальной программе</w:t>
      </w:r>
      <w:r w:rsidRPr="00B66F68">
        <w:t>.</w:t>
      </w:r>
    </w:p>
    <w:p w:rsidR="00697080" w:rsidRPr="00D97615" w:rsidRDefault="00697080" w:rsidP="008205A8">
      <w:pPr>
        <w:autoSpaceDE w:val="0"/>
        <w:autoSpaceDN w:val="0"/>
        <w:adjustRightInd w:val="0"/>
        <w:jc w:val="both"/>
      </w:pPr>
    </w:p>
    <w:p w:rsidR="00697080" w:rsidRPr="00467FB4" w:rsidRDefault="00697080" w:rsidP="008205A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67FB4">
        <w:rPr>
          <w:b/>
          <w:bCs/>
          <w:lang w:eastAsia="en-US"/>
        </w:rPr>
        <w:t>1</w:t>
      </w:r>
      <w:r>
        <w:rPr>
          <w:b/>
          <w:bCs/>
          <w:lang w:eastAsia="en-US"/>
        </w:rPr>
        <w:t>0</w:t>
      </w:r>
      <w:r w:rsidRPr="00467FB4">
        <w:rPr>
          <w:b/>
          <w:bCs/>
          <w:lang w:eastAsia="en-US"/>
        </w:rPr>
        <w:t>. Меры муниципального регулирования и управление рисками в ходе реализации подпрограммы</w:t>
      </w:r>
    </w:p>
    <w:p w:rsidR="00697080" w:rsidRPr="00A06AD7" w:rsidRDefault="00697080" w:rsidP="008205A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На основе анализа мероприятий, предлагаемых к реализации в рамках </w:t>
      </w:r>
      <w:r>
        <w:t>под</w:t>
      </w:r>
      <w:r w:rsidRPr="00E9078D">
        <w:t>программы, выделены следующие риски ее реализации: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1. Операционные риски, связанные с ошибками управления реализацией </w:t>
      </w:r>
      <w:r>
        <w:t>под</w:t>
      </w:r>
      <w:r w:rsidRPr="00E9078D">
        <w:t xml:space="preserve">программы, в том числе отдельных ее исполнителей,  неготовности организационной инфраструктуры к решению задач, поставленных </w:t>
      </w:r>
      <w:r>
        <w:t>под</w:t>
      </w:r>
      <w:r w:rsidRPr="00E9078D">
        <w:t xml:space="preserve">программой, что может привести к нецелевому и/или неэффективному использованию бюджетных средств, невыполнению ряда мероприятий </w:t>
      </w:r>
      <w:r>
        <w:t>под</w:t>
      </w:r>
      <w:r w:rsidRPr="00E9078D">
        <w:t xml:space="preserve">программы или задержке в их выполнении. 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>В рамках данной группы рисков можно выделить два основных.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Риск исполнителей, который связан с возникновением проблем в реализации </w:t>
      </w:r>
      <w:r>
        <w:t>под</w:t>
      </w:r>
      <w:r w:rsidRPr="00E9078D">
        <w:t xml:space="preserve">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</w:t>
      </w:r>
      <w:r>
        <w:t>под</w:t>
      </w:r>
      <w:r w:rsidRPr="00E9078D">
        <w:t>программы</w:t>
      </w:r>
      <w:r>
        <w:t>.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Организационный риск, который связан с несоответствием организационной инфраструктуры реализации </w:t>
      </w:r>
      <w:r>
        <w:t>под</w:t>
      </w:r>
      <w:r w:rsidRPr="00E9078D">
        <w:t xml:space="preserve">программы ее задачам, задержкой формирования соответствующих организационных систем к сроку начала реализации мероприятий </w:t>
      </w:r>
      <w:r>
        <w:t>под</w:t>
      </w:r>
      <w:r w:rsidRPr="00E9078D">
        <w:t>программы.</w:t>
      </w:r>
      <w:r>
        <w:t xml:space="preserve"> В</w:t>
      </w:r>
      <w:r w:rsidRPr="00E9078D">
        <w:t xml:space="preserve">ысокая зависимость реализации мероприятий </w:t>
      </w:r>
      <w:r>
        <w:t>под</w:t>
      </w:r>
      <w:r w:rsidRPr="00E9078D">
        <w:t xml:space="preserve">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t>под</w:t>
      </w:r>
      <w:r w:rsidRPr="00E9078D">
        <w:t xml:space="preserve">программы, срыву сроков и результатов выполнения отдельных мероприятий. 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2. Риск финансового обеспечения, который связан с финансированием </w:t>
      </w:r>
      <w:r>
        <w:t>под</w:t>
      </w:r>
      <w:r w:rsidRPr="00E9078D">
        <w:t xml:space="preserve">программы в неполном объеме. Данный риск возникает по причине значительной продолжительности </w:t>
      </w:r>
      <w:r>
        <w:t>под</w:t>
      </w:r>
      <w:r w:rsidRPr="00E9078D">
        <w:t xml:space="preserve">программы, а также высокой зависимости ее успешной реализации от привлечения внебюджетных источников. 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Реализации </w:t>
      </w:r>
      <w:r>
        <w:t>под</w:t>
      </w:r>
      <w:r w:rsidRPr="00E9078D">
        <w:t xml:space="preserve">программы также угрожают следующие  риски, которые связаны с изменением внешней среды, и которыми невозможно управлять в рамках реализации </w:t>
      </w:r>
      <w:r>
        <w:t>под</w:t>
      </w:r>
      <w:r w:rsidRPr="00E9078D">
        <w:t>программы.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697080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Меры управления рисками реализации </w:t>
      </w:r>
      <w:r>
        <w:t>под</w:t>
      </w:r>
      <w:r w:rsidRPr="00E9078D">
        <w:t>программы основываются на следующих обстоятельствах: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1. Наибольшее отрицательное влияние из вышеперечисленных рисков на реализацию  </w:t>
      </w:r>
      <w:r>
        <w:t>под</w:t>
      </w:r>
      <w:r w:rsidRPr="00E9078D">
        <w:t xml:space="preserve">программы может оказать ухудшение состояния экономики, которые содержат угрозу срыва реализации </w:t>
      </w:r>
      <w:r>
        <w:t>под</w:t>
      </w:r>
      <w:r w:rsidRPr="00E9078D">
        <w:t xml:space="preserve">программы. </w:t>
      </w:r>
    </w:p>
    <w:p w:rsidR="00697080" w:rsidRPr="00E9078D" w:rsidRDefault="00697080" w:rsidP="008205A8">
      <w:pPr>
        <w:autoSpaceDE w:val="0"/>
        <w:autoSpaceDN w:val="0"/>
        <w:adjustRightInd w:val="0"/>
        <w:ind w:firstLine="708"/>
        <w:jc w:val="both"/>
      </w:pPr>
      <w:r w:rsidRPr="00E9078D">
        <w:t xml:space="preserve">2. Управление рисками реализации </w:t>
      </w:r>
      <w:r>
        <w:t>под</w:t>
      </w:r>
      <w:r w:rsidRPr="00E9078D">
        <w:t xml:space="preserve">программы, которыми могут управлять ответственный исполнитель </w:t>
      </w:r>
      <w:r>
        <w:t>под</w:t>
      </w:r>
      <w:r w:rsidRPr="00E9078D">
        <w:t xml:space="preserve">программы, должно соответствовать задачам и полномочиям администрации </w:t>
      </w:r>
      <w:r w:rsidRPr="00E9078D">
        <w:rPr>
          <w:color w:val="FF6600"/>
        </w:rPr>
        <w:t xml:space="preserve"> </w:t>
      </w:r>
      <w:r w:rsidRPr="00E9078D">
        <w:t xml:space="preserve">и организаций, задействованных в реализации </w:t>
      </w:r>
      <w:r>
        <w:t>под</w:t>
      </w:r>
      <w:r w:rsidRPr="00E9078D">
        <w:t>программы.</w:t>
      </w:r>
    </w:p>
    <w:p w:rsidR="00697080" w:rsidRPr="00AD50AF" w:rsidRDefault="00697080" w:rsidP="008205A8">
      <w:pPr>
        <w:ind w:firstLine="709"/>
        <w:jc w:val="center"/>
        <w:rPr>
          <w:color w:val="000000"/>
          <w:sz w:val="10"/>
          <w:szCs w:val="10"/>
        </w:rPr>
      </w:pPr>
    </w:p>
    <w:p w:rsidR="00697080" w:rsidRPr="00AD50AF" w:rsidRDefault="00697080" w:rsidP="008205A8">
      <w:pPr>
        <w:jc w:val="center"/>
        <w:rPr>
          <w:b/>
          <w:bCs/>
        </w:rPr>
      </w:pPr>
      <w:r w:rsidRPr="00AD50AF">
        <w:rPr>
          <w:b/>
          <w:bCs/>
        </w:rPr>
        <w:t>Раздел 1</w:t>
      </w:r>
      <w:r>
        <w:rPr>
          <w:b/>
          <w:bCs/>
        </w:rPr>
        <w:t>1</w:t>
      </w:r>
      <w:r w:rsidRPr="00AD50AF">
        <w:rPr>
          <w:b/>
          <w:bCs/>
        </w:rPr>
        <w:t xml:space="preserve">. Оценка эффективности </w:t>
      </w:r>
      <w:r>
        <w:rPr>
          <w:b/>
          <w:bCs/>
        </w:rPr>
        <w:t>под</w:t>
      </w:r>
      <w:r w:rsidRPr="00AD50AF">
        <w:rPr>
          <w:b/>
          <w:bCs/>
        </w:rPr>
        <w:t xml:space="preserve">программы </w:t>
      </w:r>
    </w:p>
    <w:p w:rsidR="00697080" w:rsidRPr="00AD50AF" w:rsidRDefault="00697080" w:rsidP="008205A8">
      <w:pPr>
        <w:ind w:firstLine="709"/>
        <w:rPr>
          <w:sz w:val="10"/>
          <w:szCs w:val="10"/>
        </w:rPr>
      </w:pPr>
    </w:p>
    <w:p w:rsidR="00697080" w:rsidRPr="00AD50AF" w:rsidRDefault="00697080" w:rsidP="008205A8">
      <w:pPr>
        <w:ind w:firstLine="700"/>
        <w:jc w:val="both"/>
      </w:pPr>
      <w:r w:rsidRPr="00AD50AF">
        <w:t xml:space="preserve">Оценка эффективности реализации </w:t>
      </w:r>
      <w:r>
        <w:t>под</w:t>
      </w:r>
      <w:r w:rsidRPr="00E9078D">
        <w:t>программы</w:t>
      </w:r>
      <w:r w:rsidRPr="00AD50AF">
        <w:t xml:space="preserve"> будет проводиться с использованием показателей (индикаторов) (далее – показатели) выполнения </w:t>
      </w:r>
      <w:r>
        <w:t>под</w:t>
      </w:r>
      <w:r w:rsidRPr="00E9078D">
        <w:t>программы</w:t>
      </w:r>
      <w:r w:rsidRPr="00AD50AF">
        <w:t xml:space="preserve">,  мониторинг и оценка степени, достижения целевых значений, которые позволят проанализировать ход выполнения </w:t>
      </w:r>
      <w:r>
        <w:t>под</w:t>
      </w:r>
      <w:r w:rsidRPr="00AD50AF">
        <w:t xml:space="preserve">программы и выработать правильное управленческое решение.  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Методика оценки эффективности </w:t>
      </w:r>
      <w:r>
        <w:t>под</w:t>
      </w:r>
      <w:r w:rsidRPr="00E9078D">
        <w:t>программы</w:t>
      </w:r>
      <w:r w:rsidRPr="00AD50AF">
        <w:t xml:space="preserve"> (далее – Методика) представляет собой алгоритм оценки в процессе (по годам программы) и по итогам реализации </w:t>
      </w:r>
      <w:r>
        <w:t>под</w:t>
      </w:r>
      <w:r w:rsidRPr="00E9078D">
        <w:t>программы</w:t>
      </w:r>
      <w:r w:rsidRPr="00AD50AF">
        <w:t xml:space="preserve"> в целом как результативности </w:t>
      </w:r>
      <w:r>
        <w:t>под</w:t>
      </w:r>
      <w:r w:rsidRPr="00AD50AF">
        <w:t xml:space="preserve">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</w:t>
      </w:r>
      <w:r>
        <w:t>под</w:t>
      </w:r>
      <w:r w:rsidRPr="00E9078D">
        <w:t>программы</w:t>
      </w:r>
      <w:r w:rsidRPr="00AD50AF">
        <w:t xml:space="preserve">. </w:t>
      </w:r>
    </w:p>
    <w:p w:rsidR="00697080" w:rsidRPr="00AD50AF" w:rsidRDefault="00697080" w:rsidP="008205A8">
      <w:pPr>
        <w:ind w:firstLine="700"/>
        <w:jc w:val="both"/>
      </w:pPr>
      <w:r w:rsidRPr="00AD50AF">
        <w:t>Методика включает проведение количественных оценок эффективности по следующим направлениям: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1. Степень достижения запланированных результатов (достижения целей и решения задач) </w:t>
      </w:r>
      <w:r>
        <w:t>под</w:t>
      </w:r>
      <w:r w:rsidRPr="00AD50AF">
        <w:t>программы (оценка результативности).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2. Степень соответствия фактических затрат </w:t>
      </w:r>
      <w:r>
        <w:t xml:space="preserve">местного </w:t>
      </w:r>
      <w:r w:rsidRPr="00AD50AF">
        <w:t>бюджета запланированного уровня (оценка полноты использования бюджетных средств).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3. Эффективность использования средств </w:t>
      </w:r>
      <w:r>
        <w:t xml:space="preserve">местного </w:t>
      </w:r>
      <w:r w:rsidRPr="00AD50AF">
        <w:t>бюджета (оценка экономической эффективности достижения результатов).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>
        <w:t>под</w:t>
      </w:r>
      <w:r w:rsidRPr="00E9078D">
        <w:t>программы</w:t>
      </w:r>
      <w:r w:rsidRPr="00AD50AF">
        <w:t xml:space="preserve"> на основе анализа достижения ожидаемых результатов </w:t>
      </w:r>
      <w:r>
        <w:t>под</w:t>
      </w:r>
      <w:r w:rsidRPr="00AD50AF">
        <w:t xml:space="preserve">программы. Оценка эффективности реализации </w:t>
      </w:r>
      <w:r>
        <w:t>под</w:t>
      </w:r>
      <w:r w:rsidRPr="00E9078D">
        <w:t>программы</w:t>
      </w:r>
      <w:r w:rsidRPr="00AD50AF">
        <w:t xml:space="preserve">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</w:t>
      </w:r>
      <w:r>
        <w:t>под</w:t>
      </w:r>
      <w:r w:rsidRPr="00E9078D">
        <w:t>программы</w:t>
      </w:r>
      <w:r w:rsidRPr="00AD50AF">
        <w:t>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Расчет результативности по каждому показателю </w:t>
      </w:r>
      <w:r>
        <w:t>под</w:t>
      </w:r>
      <w:r w:rsidRPr="00E9078D">
        <w:t>программы</w:t>
      </w:r>
      <w:r w:rsidRPr="00AD50AF">
        <w:t xml:space="preserve"> проводится по формуле:</w:t>
      </w:r>
    </w:p>
    <w:p w:rsidR="00697080" w:rsidRPr="00AD50AF" w:rsidRDefault="00697080" w:rsidP="008205A8">
      <w:pPr>
        <w:ind w:firstLine="700"/>
        <w:jc w:val="center"/>
      </w:pPr>
      <w:r w:rsidRPr="00AD50AF">
        <w:rPr>
          <w:rFonts w:eastAsia="Batang"/>
          <w:position w:val="-24"/>
          <w:lang w:eastAsia="ko-KR"/>
        </w:rPr>
        <w:object w:dxaOrig="1680" w:dyaOrig="620">
          <v:shape id="_x0000_i1029" type="#_x0000_t75" style="width:83.25pt;height:30.75pt" o:ole="">
            <v:imagedata r:id="rId13" o:title=""/>
          </v:shape>
          <o:OLEObject Type="Embed" ProgID="Equation.3" ShapeID="_x0000_i1029" DrawAspect="Content" ObjectID="_1509868781" r:id="rId23"/>
        </w:objec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где: Ei – степень достижения  i - показателя </w:t>
      </w:r>
      <w:r>
        <w:t>под</w:t>
      </w:r>
      <w:r w:rsidRPr="00AD50AF">
        <w:t>программы (процентов);</w:t>
      </w:r>
    </w:p>
    <w:p w:rsidR="00697080" w:rsidRPr="00AD50AF" w:rsidRDefault="00697080" w:rsidP="008205A8">
      <w:pPr>
        <w:ind w:firstLine="700"/>
        <w:jc w:val="both"/>
      </w:pPr>
      <w:r w:rsidRPr="00AD50AF">
        <w:tab/>
        <w:t xml:space="preserve">       Tfi – фактическое значение показателя;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       TNi – установленное программой целевое значение показателя.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Расчет результативности реализации </w:t>
      </w:r>
      <w:r>
        <w:t>под</w:t>
      </w:r>
      <w:r w:rsidRPr="00E9078D">
        <w:t>программы</w:t>
      </w:r>
      <w:r w:rsidRPr="00AD50AF">
        <w:t xml:space="preserve"> в целом проводится по формуле:</w:t>
      </w:r>
    </w:p>
    <w:p w:rsidR="00697080" w:rsidRPr="00AD50AF" w:rsidRDefault="00697080" w:rsidP="008205A8">
      <w:pPr>
        <w:ind w:firstLine="700"/>
        <w:jc w:val="center"/>
      </w:pPr>
      <w:r w:rsidRPr="00AD50AF">
        <w:rPr>
          <w:rFonts w:eastAsia="Batang"/>
          <w:position w:val="-24"/>
          <w:lang w:eastAsia="ko-KR"/>
        </w:rPr>
        <w:object w:dxaOrig="1760" w:dyaOrig="960">
          <v:shape id="_x0000_i1030" type="#_x0000_t75" style="width:86.25pt;height:48pt" o:ole="">
            <v:imagedata r:id="rId15" o:title=""/>
          </v:shape>
          <o:OLEObject Type="Embed" ProgID="Equation.3" ShapeID="_x0000_i1030" DrawAspect="Content" ObjectID="_1509868782" r:id="rId24"/>
        </w:object>
      </w:r>
      <w:r w:rsidRPr="00AD50AF">
        <w:t>,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где: E - результативность реализации </w:t>
      </w:r>
      <w:r>
        <w:t>под</w:t>
      </w:r>
      <w:r w:rsidRPr="00AD50AF">
        <w:t>программы (процентов);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       n - количество показателей </w:t>
      </w:r>
      <w:r>
        <w:t>под</w:t>
      </w:r>
      <w:r w:rsidRPr="00AD50AF">
        <w:t>программы, единиц.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В целях оценки степени достижения запланированных результатов </w:t>
      </w:r>
      <w:r>
        <w:t>под</w:t>
      </w:r>
      <w:r w:rsidRPr="00E9078D">
        <w:t>программы</w:t>
      </w:r>
      <w:r w:rsidRPr="00AD50AF">
        <w:t xml:space="preserve"> устанавливаются следующие критерии:</w:t>
      </w:r>
    </w:p>
    <w:p w:rsidR="00697080" w:rsidRPr="00AD50AF" w:rsidRDefault="00697080" w:rsidP="008205A8">
      <w:pPr>
        <w:ind w:firstLine="500"/>
        <w:jc w:val="both"/>
      </w:pPr>
      <w:r w:rsidRPr="00AD50AF">
        <w:t xml:space="preserve">- если значение показателя результативности E равно или больше 80 %, степень достижения запланированных результатов </w:t>
      </w:r>
      <w:r>
        <w:t>под</w:t>
      </w:r>
      <w:r w:rsidRPr="00E9078D">
        <w:t>программы</w:t>
      </w:r>
      <w:r w:rsidRPr="00AD50AF">
        <w:t xml:space="preserve">  оценивается как высокая;</w:t>
      </w:r>
    </w:p>
    <w:p w:rsidR="00697080" w:rsidRPr="00AD50AF" w:rsidRDefault="00697080" w:rsidP="008205A8">
      <w:pPr>
        <w:ind w:firstLine="500"/>
        <w:jc w:val="both"/>
      </w:pPr>
      <w:r w:rsidRPr="00AD50AF">
        <w:t xml:space="preserve">- если значение показателя результативности E равно или больше 50 %, но меньше 80 %, степень достижения запланированных результатов </w:t>
      </w:r>
      <w:r>
        <w:t>под</w:t>
      </w:r>
      <w:r w:rsidRPr="00E9078D">
        <w:t>программы</w:t>
      </w:r>
      <w:r w:rsidRPr="00AD50AF">
        <w:t xml:space="preserve"> оценивается как удовлетворительная;</w:t>
      </w:r>
    </w:p>
    <w:p w:rsidR="00697080" w:rsidRPr="00AD50AF" w:rsidRDefault="00697080" w:rsidP="008205A8">
      <w:pPr>
        <w:ind w:firstLine="500"/>
        <w:jc w:val="both"/>
      </w:pPr>
      <w:r w:rsidRPr="00AD50AF">
        <w:t xml:space="preserve">- если значение показателя результативности E меньше 50 %, степень достижения запланированных результатов </w:t>
      </w:r>
      <w:r>
        <w:t>под</w:t>
      </w:r>
      <w:r w:rsidRPr="00E9078D">
        <w:t>программы</w:t>
      </w:r>
      <w:r w:rsidRPr="00AD50AF">
        <w:t xml:space="preserve"> оценивается как неудовлетворительная.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Расчет степени соответствия фактических затрат </w:t>
      </w:r>
      <w:r>
        <w:t xml:space="preserve">местного </w:t>
      </w:r>
      <w:r w:rsidRPr="00AD50AF">
        <w:t xml:space="preserve">бюджета на реализацию </w:t>
      </w:r>
      <w:r>
        <w:t>под</w:t>
      </w:r>
      <w:r w:rsidRPr="00E9078D">
        <w:t>программы</w:t>
      </w:r>
      <w:r w:rsidRPr="00AD50AF">
        <w:t xml:space="preserve"> к запланированному уровню производится по следующей формуле:</w:t>
      </w:r>
    </w:p>
    <w:p w:rsidR="00697080" w:rsidRPr="00AD50AF" w:rsidRDefault="00697080" w:rsidP="008205A8">
      <w:pPr>
        <w:ind w:firstLine="700"/>
        <w:jc w:val="center"/>
      </w:pPr>
      <w:r w:rsidRPr="00AD50AF">
        <w:rPr>
          <w:rFonts w:eastAsia="Batang"/>
          <w:i/>
          <w:iCs/>
          <w:position w:val="-24"/>
          <w:lang w:eastAsia="ko-KR"/>
        </w:rPr>
        <w:object w:dxaOrig="1639" w:dyaOrig="620">
          <v:shape id="_x0000_i1031" type="#_x0000_t75" style="width:79.5pt;height:30.75pt" o:ole="">
            <v:imagedata r:id="rId17" o:title=""/>
          </v:shape>
          <o:OLEObject Type="Embed" ProgID="Equation.3" ShapeID="_x0000_i1031" DrawAspect="Content" ObjectID="_1509868783" r:id="rId25"/>
        </w:object>
      </w:r>
      <w:r w:rsidRPr="00AD50AF">
        <w:t>,</w:t>
      </w:r>
    </w:p>
    <w:p w:rsidR="00697080" w:rsidRPr="00AD50AF" w:rsidRDefault="00697080" w:rsidP="008205A8">
      <w:pPr>
        <w:ind w:firstLine="700"/>
        <w:jc w:val="both"/>
      </w:pPr>
      <w:r w:rsidRPr="00AD50AF">
        <w:t>где: П – полнота использования бюджетных средств;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       ЗФ</w:t>
      </w:r>
      <w:r w:rsidRPr="00AD50AF">
        <w:rPr>
          <w:vertAlign w:val="superscript"/>
        </w:rPr>
        <w:t xml:space="preserve"> </w:t>
      </w:r>
      <w:r w:rsidRPr="00AD50AF">
        <w:t xml:space="preserve">– фактические расходы </w:t>
      </w:r>
      <w:r>
        <w:t xml:space="preserve">местного бюджета </w:t>
      </w:r>
      <w:r w:rsidRPr="00AD50AF">
        <w:t xml:space="preserve">на реализацию </w:t>
      </w:r>
      <w:r>
        <w:t>под</w:t>
      </w:r>
      <w:r w:rsidRPr="00AD50AF">
        <w:t>программы в соответствующем периоде;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      ЗП</w:t>
      </w:r>
      <w:r w:rsidRPr="00AD50AF">
        <w:rPr>
          <w:vertAlign w:val="superscript"/>
        </w:rPr>
        <w:t xml:space="preserve"> </w:t>
      </w:r>
      <w:r w:rsidRPr="00AD50AF">
        <w:t xml:space="preserve">– запланированные </w:t>
      </w:r>
      <w:r>
        <w:t xml:space="preserve">местным </w:t>
      </w:r>
      <w:r w:rsidRPr="00AD50AF">
        <w:t xml:space="preserve">бюджетом расходы на реализацию </w:t>
      </w:r>
      <w:r>
        <w:t>под</w:t>
      </w:r>
      <w:r w:rsidRPr="00AD50AF">
        <w:t>программы в соответствующей периоде.</w:t>
      </w:r>
    </w:p>
    <w:p w:rsidR="00697080" w:rsidRPr="00AD50AF" w:rsidRDefault="00697080" w:rsidP="008205A8">
      <w:pPr>
        <w:ind w:firstLine="700"/>
        <w:jc w:val="both"/>
      </w:pPr>
      <w:r w:rsidRPr="00AD50AF">
        <w:t>В целях оценки степени соответствия фактических затрат</w:t>
      </w:r>
      <w:r>
        <w:t xml:space="preserve"> местного</w:t>
      </w:r>
      <w:r w:rsidRPr="00AD50AF">
        <w:t xml:space="preserve"> бюджета на реализацию </w:t>
      </w:r>
      <w:r>
        <w:t>под</w:t>
      </w:r>
      <w:r w:rsidRPr="00AD50AF">
        <w:t>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</w:t>
      </w:r>
      <w:r>
        <w:t xml:space="preserve">местного </w:t>
      </w:r>
      <w:r w:rsidRPr="00AD50AF">
        <w:t xml:space="preserve">бюджета на реализацию </w:t>
      </w:r>
      <w:r>
        <w:t>под</w:t>
      </w:r>
      <w:r w:rsidRPr="00AD50AF">
        <w:t>программы запланированному уровню оценивается как удовлетворительная;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</w:t>
      </w:r>
      <w:r>
        <w:t xml:space="preserve">местного </w:t>
      </w:r>
      <w:r w:rsidRPr="00AD50AF">
        <w:t xml:space="preserve">бюджета на реализацию </w:t>
      </w:r>
      <w:r>
        <w:t>под</w:t>
      </w:r>
      <w:r w:rsidRPr="00AD50AF">
        <w:t>программы запланированному уровню оценивается как неудовлетворительная.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Расчет эффективности использования средств </w:t>
      </w:r>
      <w:r>
        <w:t xml:space="preserve">местного </w:t>
      </w:r>
      <w:r w:rsidRPr="00AD50AF">
        <w:t xml:space="preserve">бюджета на реализацию </w:t>
      </w:r>
      <w:r>
        <w:t>под</w:t>
      </w:r>
      <w:r w:rsidRPr="00E9078D">
        <w:t>программы</w:t>
      </w:r>
      <w:r w:rsidRPr="00AD50AF">
        <w:t xml:space="preserve"> производится по следующей формуле:  </w:t>
      </w:r>
    </w:p>
    <w:p w:rsidR="00697080" w:rsidRPr="00AD50AF" w:rsidRDefault="00697080" w:rsidP="008205A8">
      <w:pPr>
        <w:ind w:firstLine="700"/>
        <w:jc w:val="center"/>
      </w:pPr>
      <w:r w:rsidRPr="00AD50AF">
        <w:rPr>
          <w:rFonts w:eastAsia="Batang"/>
          <w:position w:val="-24"/>
          <w:lang w:eastAsia="ko-KR"/>
        </w:rPr>
        <w:object w:dxaOrig="720" w:dyaOrig="620">
          <v:shape id="_x0000_i1032" type="#_x0000_t75" style="width:36pt;height:30.75pt" o:ole="">
            <v:imagedata r:id="rId19" o:title=""/>
          </v:shape>
          <o:OLEObject Type="Embed" ProgID="Equation.3" ShapeID="_x0000_i1032" DrawAspect="Content" ObjectID="_1509868784" r:id="rId26"/>
        </w:object>
      </w:r>
      <w:r w:rsidRPr="00AD50AF">
        <w:t>,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где: Э – эффективность использования средств </w:t>
      </w:r>
      <w:r>
        <w:t xml:space="preserve">местного </w:t>
      </w:r>
      <w:r w:rsidRPr="00AD50AF">
        <w:t>бюджета;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       П – показатель полноты использования бюджетных средств;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       E – показатель результативности реализации </w:t>
      </w:r>
      <w:r>
        <w:t>под</w:t>
      </w:r>
      <w:r w:rsidRPr="00AD50AF">
        <w:t>программы.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 В целях оценки эффективности использования средств </w:t>
      </w:r>
      <w:r>
        <w:t xml:space="preserve">местного </w:t>
      </w:r>
      <w:r w:rsidRPr="00AD50AF">
        <w:t xml:space="preserve">бюджета при реализации </w:t>
      </w:r>
      <w:r>
        <w:t>под</w:t>
      </w:r>
      <w:r w:rsidRPr="00E9078D">
        <w:t>программы</w:t>
      </w:r>
      <w:r w:rsidRPr="00AD50AF">
        <w:t xml:space="preserve"> устанавливаются следующие критерии: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- если значение показателя эффективность использования средств </w:t>
      </w:r>
      <w:r>
        <w:t xml:space="preserve">местного </w:t>
      </w:r>
      <w:r w:rsidRPr="00AD50AF">
        <w:t>бюджета Э равно 1, то такая эффективность оценивается как соответствующая запланированной;</w:t>
      </w:r>
    </w:p>
    <w:p w:rsidR="00697080" w:rsidRPr="00AD50AF" w:rsidRDefault="00697080" w:rsidP="008205A8">
      <w:pPr>
        <w:ind w:firstLine="700"/>
        <w:jc w:val="both"/>
      </w:pPr>
      <w:r w:rsidRPr="00AD50AF">
        <w:t xml:space="preserve">- если значение показателя эффективность использования средств </w:t>
      </w:r>
      <w:r>
        <w:t xml:space="preserve">местного </w:t>
      </w:r>
      <w:r w:rsidRPr="00AD50AF">
        <w:t>бюджета Э меньше 1, то такая эффективность оценивается как высокая;</w:t>
      </w:r>
    </w:p>
    <w:p w:rsidR="00697080" w:rsidRDefault="00697080" w:rsidP="008205A8">
      <w:pPr>
        <w:ind w:firstLine="700"/>
        <w:jc w:val="both"/>
      </w:pPr>
      <w:r w:rsidRPr="00AD50AF">
        <w:t xml:space="preserve">- если значение показателя эффективность использования средств </w:t>
      </w:r>
      <w:r>
        <w:t xml:space="preserve">местного </w:t>
      </w:r>
      <w:r w:rsidRPr="00AD50AF">
        <w:t>бюджета Э больше 1, то такая эффективность оценивается как низкая.</w:t>
      </w: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B639AA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p w:rsidR="00697080" w:rsidRDefault="00697080" w:rsidP="008205A8">
      <w:pPr>
        <w:ind w:firstLine="700"/>
        <w:jc w:val="both"/>
      </w:pPr>
    </w:p>
    <w:tbl>
      <w:tblPr>
        <w:tblpPr w:leftFromText="180" w:rightFromText="180" w:vertAnchor="text" w:tblpX="4969" w:tblpY="-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697080">
        <w:trPr>
          <w:trHeight w:val="9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97080" w:rsidRDefault="00697080" w:rsidP="00B639AA">
            <w:r w:rsidRPr="00461BFB">
              <w:t xml:space="preserve">Приложение № 1                      </w:t>
            </w:r>
            <w:r>
              <w:t xml:space="preserve">                                  </w:t>
            </w:r>
            <w:r w:rsidRPr="00461BFB">
              <w:t xml:space="preserve"> </w:t>
            </w:r>
            <w:r>
              <w:t xml:space="preserve">к муниципальной </w:t>
            </w:r>
            <w:r w:rsidRPr="00461BFB">
              <w:t xml:space="preserve">программе </w:t>
            </w:r>
            <w:r w:rsidRPr="009A456A">
              <w:t xml:space="preserve">«Обеспечение доступным и комфортным </w:t>
            </w:r>
            <w:r>
              <w:t xml:space="preserve"> </w:t>
            </w:r>
            <w:r w:rsidRPr="009A456A">
              <w:t xml:space="preserve"> жильем и коммунальными услугами граждан</w:t>
            </w:r>
            <w:r w:rsidRPr="009A456A">
              <w:rPr>
                <w:b/>
                <w:bCs/>
              </w:rPr>
              <w:t xml:space="preserve">  </w:t>
            </w:r>
            <w:r w:rsidRPr="009A456A">
              <w:t xml:space="preserve"> в </w:t>
            </w:r>
            <w:r>
              <w:t>Городновском</w:t>
            </w:r>
            <w:r w:rsidRPr="009A456A">
              <w:t xml:space="preserve"> сельсовете Железногорского района</w:t>
            </w:r>
            <w:r w:rsidRPr="009A456A">
              <w:rPr>
                <w:b/>
                <w:bCs/>
              </w:rPr>
              <w:t xml:space="preserve"> </w:t>
            </w:r>
            <w:r w:rsidRPr="009A456A">
              <w:t>Курской области на 2015-2020 годы»</w:t>
            </w:r>
          </w:p>
        </w:tc>
      </w:tr>
    </w:tbl>
    <w:p w:rsidR="00697080" w:rsidRDefault="00697080" w:rsidP="008205A8">
      <w:r>
        <w:t xml:space="preserve">                                                                             </w:t>
      </w:r>
    </w:p>
    <w:p w:rsidR="00697080" w:rsidRDefault="00697080" w:rsidP="008205A8"/>
    <w:p w:rsidR="00697080" w:rsidRDefault="00697080" w:rsidP="008205A8">
      <w:pPr>
        <w:widowControl w:val="0"/>
        <w:autoSpaceDE w:val="0"/>
        <w:autoSpaceDN w:val="0"/>
        <w:adjustRightInd w:val="0"/>
        <w:ind w:firstLine="720"/>
      </w:pPr>
      <w:r>
        <w:t xml:space="preserve">             </w:t>
      </w:r>
    </w:p>
    <w:p w:rsidR="00697080" w:rsidRDefault="00697080" w:rsidP="008205A8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t xml:space="preserve">                                                                           </w:t>
      </w:r>
    </w:p>
    <w:p w:rsidR="00697080" w:rsidRDefault="00697080" w:rsidP="008205A8">
      <w:pPr>
        <w:widowControl w:val="0"/>
        <w:autoSpaceDE w:val="0"/>
        <w:autoSpaceDN w:val="0"/>
        <w:adjustRightInd w:val="0"/>
        <w:ind w:firstLine="720"/>
      </w:pPr>
      <w:r>
        <w:rPr>
          <w:b/>
          <w:bCs/>
        </w:rPr>
        <w:t xml:space="preserve">                                                                           </w:t>
      </w:r>
    </w:p>
    <w:p w:rsidR="00697080" w:rsidRPr="00461BFB" w:rsidRDefault="00697080" w:rsidP="008205A8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</w:t>
      </w:r>
    </w:p>
    <w:p w:rsidR="00697080" w:rsidRDefault="00697080" w:rsidP="008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7080" w:rsidRDefault="00697080" w:rsidP="008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7080" w:rsidRPr="00467FB4" w:rsidRDefault="00697080" w:rsidP="008205A8">
      <w:pPr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>Сведения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>о показателях (индикаторах) муниципальной программы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 xml:space="preserve"> «Обеспечение доступным и комфортным жильем и коммунальными услугами граждан  в </w:t>
      </w:r>
      <w:r>
        <w:rPr>
          <w:b/>
          <w:bCs/>
        </w:rPr>
        <w:t>Городновском</w:t>
      </w:r>
      <w:r w:rsidRPr="00467FB4">
        <w:rPr>
          <w:b/>
          <w:bCs/>
        </w:rPr>
        <w:t xml:space="preserve"> сельсовете Железногорского района Курской области на 2015-2020 годы»</w:t>
      </w:r>
    </w:p>
    <w:p w:rsidR="00697080" w:rsidRPr="006F4F64" w:rsidRDefault="00697080" w:rsidP="008205A8">
      <w:pPr>
        <w:jc w:val="both"/>
        <w:rPr>
          <w:b/>
          <w:bCs/>
        </w:rPr>
      </w:pPr>
    </w:p>
    <w:tbl>
      <w:tblPr>
        <w:tblW w:w="10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27"/>
        <w:gridCol w:w="904"/>
        <w:gridCol w:w="974"/>
        <w:gridCol w:w="960"/>
        <w:gridCol w:w="960"/>
        <w:gridCol w:w="960"/>
        <w:gridCol w:w="960"/>
        <w:gridCol w:w="960"/>
      </w:tblGrid>
      <w:tr w:rsidR="00697080" w:rsidRPr="00EC3BD9">
        <w:trPr>
          <w:trHeight w:val="537"/>
        </w:trPr>
        <w:tc>
          <w:tcPr>
            <w:tcW w:w="563" w:type="dxa"/>
            <w:vMerge w:val="restart"/>
          </w:tcPr>
          <w:p w:rsidR="00697080" w:rsidRPr="00EC3BD9" w:rsidRDefault="00697080" w:rsidP="0091768C">
            <w:pPr>
              <w:jc w:val="center"/>
            </w:pPr>
            <w:r w:rsidRPr="00EC3BD9">
              <w:t>№</w:t>
            </w:r>
          </w:p>
          <w:p w:rsidR="00697080" w:rsidRPr="00EC3BD9" w:rsidRDefault="00697080" w:rsidP="0091768C">
            <w:pPr>
              <w:jc w:val="center"/>
            </w:pPr>
            <w:r w:rsidRPr="00EC3BD9">
              <w:t>п/п</w:t>
            </w:r>
          </w:p>
        </w:tc>
        <w:tc>
          <w:tcPr>
            <w:tcW w:w="2827" w:type="dxa"/>
            <w:vMerge w:val="restart"/>
          </w:tcPr>
          <w:p w:rsidR="00697080" w:rsidRPr="00EC3BD9" w:rsidRDefault="00697080" w:rsidP="0091768C">
            <w:pPr>
              <w:jc w:val="center"/>
            </w:pPr>
          </w:p>
          <w:p w:rsidR="00697080" w:rsidRPr="00EC3BD9" w:rsidRDefault="00697080" w:rsidP="0091768C">
            <w:pPr>
              <w:jc w:val="center"/>
            </w:pPr>
            <w:r w:rsidRPr="00EC3BD9">
              <w:t>Наименование</w:t>
            </w:r>
          </w:p>
          <w:p w:rsidR="00697080" w:rsidRPr="00EC3BD9" w:rsidRDefault="00697080" w:rsidP="0091768C">
            <w:pPr>
              <w:jc w:val="center"/>
            </w:pPr>
            <w:r w:rsidRPr="00EC3BD9">
              <w:t>показателя (индикатора)</w:t>
            </w:r>
          </w:p>
        </w:tc>
        <w:tc>
          <w:tcPr>
            <w:tcW w:w="904" w:type="dxa"/>
            <w:vMerge w:val="restart"/>
          </w:tcPr>
          <w:p w:rsidR="00697080" w:rsidRPr="00EC3BD9" w:rsidRDefault="00697080" w:rsidP="0091768C">
            <w:pPr>
              <w:jc w:val="center"/>
            </w:pPr>
            <w:r w:rsidRPr="00EC3BD9">
              <w:t>Ед.</w:t>
            </w:r>
          </w:p>
          <w:p w:rsidR="00697080" w:rsidRPr="00EC3BD9" w:rsidRDefault="00697080" w:rsidP="0091768C">
            <w:pPr>
              <w:jc w:val="center"/>
            </w:pPr>
            <w:r w:rsidRPr="00EC3BD9">
              <w:t>изме-рения</w:t>
            </w:r>
          </w:p>
        </w:tc>
        <w:tc>
          <w:tcPr>
            <w:tcW w:w="5774" w:type="dxa"/>
            <w:gridSpan w:val="6"/>
          </w:tcPr>
          <w:p w:rsidR="00697080" w:rsidRPr="00EC3BD9" w:rsidRDefault="00697080" w:rsidP="0091768C">
            <w:pPr>
              <w:jc w:val="center"/>
            </w:pPr>
            <w:r>
              <w:t>Значения показателей</w:t>
            </w:r>
          </w:p>
        </w:tc>
      </w:tr>
      <w:tr w:rsidR="00697080" w:rsidRPr="00EC3BD9">
        <w:trPr>
          <w:trHeight w:val="1616"/>
        </w:trPr>
        <w:tc>
          <w:tcPr>
            <w:tcW w:w="0" w:type="auto"/>
            <w:vMerge/>
            <w:vAlign w:val="center"/>
          </w:tcPr>
          <w:p w:rsidR="00697080" w:rsidRPr="00EC3BD9" w:rsidRDefault="00697080" w:rsidP="0091768C"/>
        </w:tc>
        <w:tc>
          <w:tcPr>
            <w:tcW w:w="0" w:type="auto"/>
            <w:vMerge/>
            <w:vAlign w:val="center"/>
          </w:tcPr>
          <w:p w:rsidR="00697080" w:rsidRPr="00EC3BD9" w:rsidRDefault="00697080" w:rsidP="0091768C"/>
        </w:tc>
        <w:tc>
          <w:tcPr>
            <w:tcW w:w="0" w:type="auto"/>
            <w:vMerge/>
            <w:vAlign w:val="center"/>
          </w:tcPr>
          <w:p w:rsidR="00697080" w:rsidRPr="00EC3BD9" w:rsidRDefault="00697080" w:rsidP="0091768C"/>
        </w:tc>
        <w:tc>
          <w:tcPr>
            <w:tcW w:w="974" w:type="dxa"/>
            <w:vAlign w:val="center"/>
          </w:tcPr>
          <w:p w:rsidR="00697080" w:rsidRPr="00EC3BD9" w:rsidRDefault="00697080" w:rsidP="0091768C">
            <w:pPr>
              <w:jc w:val="center"/>
            </w:pPr>
            <w:r w:rsidRPr="00EC3BD9">
              <w:t>2015 год</w:t>
            </w:r>
          </w:p>
        </w:tc>
        <w:tc>
          <w:tcPr>
            <w:tcW w:w="960" w:type="dxa"/>
            <w:vAlign w:val="center"/>
          </w:tcPr>
          <w:p w:rsidR="00697080" w:rsidRPr="00EC3BD9" w:rsidRDefault="00697080" w:rsidP="0091768C">
            <w:pPr>
              <w:jc w:val="center"/>
            </w:pPr>
            <w:r w:rsidRPr="00EC3BD9">
              <w:t>2016 год</w:t>
            </w:r>
          </w:p>
        </w:tc>
        <w:tc>
          <w:tcPr>
            <w:tcW w:w="960" w:type="dxa"/>
            <w:vAlign w:val="center"/>
          </w:tcPr>
          <w:p w:rsidR="00697080" w:rsidRPr="00EC3BD9" w:rsidRDefault="00697080" w:rsidP="0091768C">
            <w:pPr>
              <w:jc w:val="center"/>
            </w:pPr>
            <w:r w:rsidRPr="00EC3BD9">
              <w:t>2017 год</w:t>
            </w:r>
          </w:p>
        </w:tc>
        <w:tc>
          <w:tcPr>
            <w:tcW w:w="960" w:type="dxa"/>
            <w:vAlign w:val="center"/>
          </w:tcPr>
          <w:p w:rsidR="00697080" w:rsidRPr="00EC3BD9" w:rsidRDefault="00697080" w:rsidP="0091768C">
            <w:pPr>
              <w:jc w:val="center"/>
            </w:pPr>
            <w:r w:rsidRPr="00EC3BD9">
              <w:t>2018 год</w:t>
            </w:r>
          </w:p>
        </w:tc>
        <w:tc>
          <w:tcPr>
            <w:tcW w:w="960" w:type="dxa"/>
            <w:vAlign w:val="center"/>
          </w:tcPr>
          <w:p w:rsidR="00697080" w:rsidRPr="00EC3BD9" w:rsidRDefault="00697080" w:rsidP="0091768C">
            <w:pPr>
              <w:jc w:val="center"/>
            </w:pPr>
            <w:r w:rsidRPr="00EC3BD9">
              <w:t>2019 год</w:t>
            </w:r>
          </w:p>
        </w:tc>
        <w:tc>
          <w:tcPr>
            <w:tcW w:w="960" w:type="dxa"/>
            <w:vAlign w:val="center"/>
          </w:tcPr>
          <w:p w:rsidR="00697080" w:rsidRPr="00EC3BD9" w:rsidRDefault="00697080" w:rsidP="0091768C">
            <w:pPr>
              <w:jc w:val="center"/>
            </w:pPr>
            <w:r w:rsidRPr="00EC3BD9">
              <w:t>2020 год</w:t>
            </w:r>
          </w:p>
        </w:tc>
      </w:tr>
      <w:tr w:rsidR="00697080" w:rsidRPr="00EC3BD9">
        <w:tc>
          <w:tcPr>
            <w:tcW w:w="563" w:type="dxa"/>
          </w:tcPr>
          <w:p w:rsidR="00697080" w:rsidRDefault="00697080" w:rsidP="0091768C">
            <w:pPr>
              <w:jc w:val="center"/>
            </w:pPr>
            <w:r>
              <w:t>1</w:t>
            </w:r>
          </w:p>
        </w:tc>
        <w:tc>
          <w:tcPr>
            <w:tcW w:w="2827" w:type="dxa"/>
          </w:tcPr>
          <w:p w:rsidR="00697080" w:rsidRPr="00876EA3" w:rsidRDefault="00697080" w:rsidP="00917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bottom"/>
          </w:tcPr>
          <w:p w:rsidR="00697080" w:rsidRDefault="00697080" w:rsidP="0091768C">
            <w:pPr>
              <w:jc w:val="center"/>
            </w:pPr>
            <w:r>
              <w:t>3</w:t>
            </w:r>
          </w:p>
        </w:tc>
        <w:tc>
          <w:tcPr>
            <w:tcW w:w="974" w:type="dxa"/>
            <w:vAlign w:val="bottom"/>
          </w:tcPr>
          <w:p w:rsidR="00697080" w:rsidRDefault="00697080" w:rsidP="0091768C">
            <w:pPr>
              <w:jc w:val="center"/>
            </w:pPr>
            <w:r>
              <w:t>4</w:t>
            </w:r>
          </w:p>
        </w:tc>
        <w:tc>
          <w:tcPr>
            <w:tcW w:w="960" w:type="dxa"/>
            <w:vAlign w:val="bottom"/>
          </w:tcPr>
          <w:p w:rsidR="00697080" w:rsidRDefault="00697080" w:rsidP="0091768C">
            <w:pPr>
              <w:jc w:val="center"/>
            </w:pPr>
            <w:r>
              <w:t>5</w:t>
            </w:r>
          </w:p>
        </w:tc>
        <w:tc>
          <w:tcPr>
            <w:tcW w:w="960" w:type="dxa"/>
            <w:vAlign w:val="bottom"/>
          </w:tcPr>
          <w:p w:rsidR="00697080" w:rsidRDefault="00697080" w:rsidP="0091768C">
            <w:pPr>
              <w:jc w:val="center"/>
            </w:pPr>
            <w:r>
              <w:t>6</w:t>
            </w:r>
          </w:p>
        </w:tc>
        <w:tc>
          <w:tcPr>
            <w:tcW w:w="960" w:type="dxa"/>
            <w:vAlign w:val="bottom"/>
          </w:tcPr>
          <w:p w:rsidR="00697080" w:rsidRDefault="00697080" w:rsidP="0091768C">
            <w:pPr>
              <w:jc w:val="center"/>
            </w:pPr>
            <w:r>
              <w:t>7</w:t>
            </w:r>
          </w:p>
        </w:tc>
        <w:tc>
          <w:tcPr>
            <w:tcW w:w="960" w:type="dxa"/>
            <w:vAlign w:val="bottom"/>
          </w:tcPr>
          <w:p w:rsidR="00697080" w:rsidRDefault="00697080" w:rsidP="0091768C">
            <w:pPr>
              <w:jc w:val="center"/>
            </w:pPr>
            <w:r>
              <w:t>8</w:t>
            </w:r>
          </w:p>
        </w:tc>
        <w:tc>
          <w:tcPr>
            <w:tcW w:w="960" w:type="dxa"/>
            <w:vAlign w:val="bottom"/>
          </w:tcPr>
          <w:p w:rsidR="00697080" w:rsidRDefault="00697080" w:rsidP="0091768C">
            <w:pPr>
              <w:jc w:val="center"/>
            </w:pPr>
            <w:r>
              <w:t>9</w:t>
            </w:r>
          </w:p>
        </w:tc>
      </w:tr>
      <w:tr w:rsidR="00697080" w:rsidRPr="00EC3BD9">
        <w:tc>
          <w:tcPr>
            <w:tcW w:w="10068" w:type="dxa"/>
            <w:gridSpan w:val="9"/>
          </w:tcPr>
          <w:p w:rsidR="00697080" w:rsidRDefault="00697080" w:rsidP="0091768C">
            <w:pPr>
              <w:jc w:val="center"/>
            </w:pPr>
            <w:r>
              <w:t xml:space="preserve">Муниципальная </w:t>
            </w:r>
            <w:r w:rsidRPr="00581F71">
              <w:t xml:space="preserve">программа «Обеспечение доступным и комфортным жильем и коммунальными услугами граждан  в </w:t>
            </w:r>
            <w:r>
              <w:t>Городновском</w:t>
            </w:r>
            <w:r w:rsidRPr="00581F71">
              <w:t xml:space="preserve"> сельсовете Железногорского района Курской области на 2015-2020 годы»</w:t>
            </w:r>
          </w:p>
        </w:tc>
      </w:tr>
      <w:tr w:rsidR="00697080" w:rsidRPr="00EC3BD9">
        <w:tc>
          <w:tcPr>
            <w:tcW w:w="10068" w:type="dxa"/>
            <w:gridSpan w:val="9"/>
          </w:tcPr>
          <w:p w:rsidR="00697080" w:rsidRDefault="00697080" w:rsidP="0091768C">
            <w:pPr>
              <w:jc w:val="center"/>
            </w:pPr>
            <w:r>
              <w:t>Подпрограмма 1 «Благоустройство населенных пунктов сельсовета»</w:t>
            </w:r>
          </w:p>
        </w:tc>
      </w:tr>
      <w:tr w:rsidR="00697080" w:rsidRPr="00EC3BD9">
        <w:tc>
          <w:tcPr>
            <w:tcW w:w="563" w:type="dxa"/>
          </w:tcPr>
          <w:p w:rsidR="00697080" w:rsidRPr="00EC3BD9" w:rsidRDefault="00697080" w:rsidP="0091768C">
            <w:pPr>
              <w:jc w:val="center"/>
            </w:pPr>
            <w:r>
              <w:t>1</w:t>
            </w:r>
          </w:p>
        </w:tc>
        <w:tc>
          <w:tcPr>
            <w:tcW w:w="2827" w:type="dxa"/>
          </w:tcPr>
          <w:p w:rsidR="00697080" w:rsidRPr="001124D1" w:rsidRDefault="00697080" w:rsidP="0091768C">
            <w:pPr>
              <w:pStyle w:val="ConsPlusCell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76EA3">
              <w:rPr>
                <w:rFonts w:ascii="Times New Roman" w:hAnsi="Times New Roman" w:cs="Times New Roman"/>
                <w:sz w:val="24"/>
                <w:szCs w:val="24"/>
              </w:rPr>
              <w:t>Содержание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EA3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(оплата электроэнергии)</w:t>
            </w:r>
          </w:p>
        </w:tc>
        <w:tc>
          <w:tcPr>
            <w:tcW w:w="904" w:type="dxa"/>
            <w:vAlign w:val="bottom"/>
          </w:tcPr>
          <w:p w:rsidR="00697080" w:rsidRPr="00EC3BD9" w:rsidRDefault="00697080" w:rsidP="0091768C">
            <w:pPr>
              <w:jc w:val="center"/>
            </w:pPr>
            <w:r>
              <w:t>руб.</w:t>
            </w:r>
          </w:p>
        </w:tc>
        <w:tc>
          <w:tcPr>
            <w:tcW w:w="974" w:type="dxa"/>
            <w:vAlign w:val="bottom"/>
          </w:tcPr>
          <w:p w:rsidR="00697080" w:rsidRPr="001A3798" w:rsidRDefault="00697080" w:rsidP="0091768C">
            <w:pPr>
              <w:jc w:val="center"/>
            </w:pPr>
            <w:r w:rsidRPr="001A3798">
              <w:t>25000</w:t>
            </w:r>
          </w:p>
        </w:tc>
        <w:tc>
          <w:tcPr>
            <w:tcW w:w="960" w:type="dxa"/>
            <w:vAlign w:val="bottom"/>
          </w:tcPr>
          <w:p w:rsidR="00697080" w:rsidRPr="001A3798" w:rsidRDefault="00697080" w:rsidP="001A3798">
            <w:pPr>
              <w:jc w:val="center"/>
            </w:pPr>
            <w:r w:rsidRPr="001A3798">
              <w:t>25000</w:t>
            </w:r>
          </w:p>
        </w:tc>
        <w:tc>
          <w:tcPr>
            <w:tcW w:w="960" w:type="dxa"/>
            <w:vAlign w:val="bottom"/>
          </w:tcPr>
          <w:p w:rsidR="00697080" w:rsidRPr="001A3798" w:rsidRDefault="00697080" w:rsidP="001A3798">
            <w:pPr>
              <w:jc w:val="center"/>
            </w:pPr>
            <w:r w:rsidRPr="001A3798">
              <w:t>25000</w:t>
            </w:r>
          </w:p>
        </w:tc>
        <w:tc>
          <w:tcPr>
            <w:tcW w:w="960" w:type="dxa"/>
            <w:vAlign w:val="bottom"/>
          </w:tcPr>
          <w:p w:rsidR="00697080" w:rsidRPr="001A3798" w:rsidRDefault="00697080" w:rsidP="001A3798">
            <w:pPr>
              <w:jc w:val="center"/>
            </w:pPr>
            <w:r w:rsidRPr="001A3798">
              <w:t>25000</w:t>
            </w:r>
          </w:p>
        </w:tc>
        <w:tc>
          <w:tcPr>
            <w:tcW w:w="960" w:type="dxa"/>
            <w:vAlign w:val="bottom"/>
          </w:tcPr>
          <w:p w:rsidR="00697080" w:rsidRPr="001A3798" w:rsidRDefault="00697080" w:rsidP="001A3798">
            <w:pPr>
              <w:jc w:val="center"/>
            </w:pPr>
            <w:r w:rsidRPr="001A3798">
              <w:t>25000</w:t>
            </w:r>
          </w:p>
        </w:tc>
        <w:tc>
          <w:tcPr>
            <w:tcW w:w="960" w:type="dxa"/>
            <w:vAlign w:val="bottom"/>
          </w:tcPr>
          <w:p w:rsidR="00697080" w:rsidRPr="001A3798" w:rsidRDefault="00697080" w:rsidP="001A3798">
            <w:pPr>
              <w:jc w:val="center"/>
            </w:pPr>
            <w:r w:rsidRPr="001A3798">
              <w:t>25000</w:t>
            </w:r>
          </w:p>
        </w:tc>
      </w:tr>
      <w:tr w:rsidR="00697080" w:rsidRPr="00EC3BD9">
        <w:tc>
          <w:tcPr>
            <w:tcW w:w="563" w:type="dxa"/>
          </w:tcPr>
          <w:p w:rsidR="00697080" w:rsidRPr="00EC3BD9" w:rsidRDefault="00697080" w:rsidP="0091768C">
            <w:pPr>
              <w:jc w:val="center"/>
            </w:pPr>
            <w:r>
              <w:t>2</w:t>
            </w:r>
          </w:p>
        </w:tc>
        <w:tc>
          <w:tcPr>
            <w:tcW w:w="2827" w:type="dxa"/>
          </w:tcPr>
          <w:p w:rsidR="00697080" w:rsidRPr="001124D1" w:rsidRDefault="00697080" w:rsidP="0091768C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6A2E">
              <w:rPr>
                <w:rFonts w:ascii="Times New Roman" w:hAnsi="Times New Roman" w:cs="Times New Roman"/>
                <w:sz w:val="24"/>
                <w:szCs w:val="24"/>
              </w:rPr>
              <w:t>иквидация стихийных свалок</w:t>
            </w:r>
          </w:p>
        </w:tc>
        <w:tc>
          <w:tcPr>
            <w:tcW w:w="904" w:type="dxa"/>
            <w:vAlign w:val="bottom"/>
          </w:tcPr>
          <w:p w:rsidR="00697080" w:rsidRPr="00EC3BD9" w:rsidRDefault="00697080" w:rsidP="0091768C">
            <w:pPr>
              <w:jc w:val="center"/>
            </w:pPr>
            <w:r>
              <w:t>шт.</w:t>
            </w:r>
          </w:p>
        </w:tc>
        <w:tc>
          <w:tcPr>
            <w:tcW w:w="974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6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5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5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4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4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</w:tr>
      <w:tr w:rsidR="00697080" w:rsidRPr="00EC3BD9">
        <w:tc>
          <w:tcPr>
            <w:tcW w:w="563" w:type="dxa"/>
          </w:tcPr>
          <w:p w:rsidR="00697080" w:rsidRDefault="00697080" w:rsidP="0091768C">
            <w:pPr>
              <w:jc w:val="center"/>
            </w:pPr>
            <w:r>
              <w:t>3</w:t>
            </w:r>
          </w:p>
        </w:tc>
        <w:tc>
          <w:tcPr>
            <w:tcW w:w="2827" w:type="dxa"/>
          </w:tcPr>
          <w:p w:rsidR="00697080" w:rsidRPr="00E36A2E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6A2E">
              <w:rPr>
                <w:rFonts w:ascii="Times New Roman" w:hAnsi="Times New Roman" w:cs="Times New Roman"/>
                <w:sz w:val="24"/>
                <w:szCs w:val="24"/>
              </w:rPr>
              <w:t xml:space="preserve">даление сухостойных, больных и аварийных деревьев   </w:t>
            </w:r>
          </w:p>
        </w:tc>
        <w:tc>
          <w:tcPr>
            <w:tcW w:w="904" w:type="dxa"/>
            <w:vAlign w:val="bottom"/>
          </w:tcPr>
          <w:p w:rsidR="00697080" w:rsidRPr="00EC3BD9" w:rsidRDefault="00697080" w:rsidP="0091768C">
            <w:pPr>
              <w:jc w:val="center"/>
            </w:pPr>
            <w:r>
              <w:t>шт.</w:t>
            </w:r>
          </w:p>
        </w:tc>
        <w:tc>
          <w:tcPr>
            <w:tcW w:w="974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1A3798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1A3798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1A3798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1A3798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1A3798">
            <w:pPr>
              <w:jc w:val="center"/>
            </w:pPr>
            <w:r w:rsidRPr="00D6544A">
              <w:t>3</w:t>
            </w:r>
          </w:p>
        </w:tc>
      </w:tr>
      <w:tr w:rsidR="00697080" w:rsidRPr="00EC3BD9">
        <w:tc>
          <w:tcPr>
            <w:tcW w:w="563" w:type="dxa"/>
          </w:tcPr>
          <w:p w:rsidR="00697080" w:rsidRDefault="00697080" w:rsidP="0091768C">
            <w:pPr>
              <w:jc w:val="center"/>
            </w:pPr>
            <w:r>
              <w:t>4</w:t>
            </w:r>
          </w:p>
        </w:tc>
        <w:tc>
          <w:tcPr>
            <w:tcW w:w="2827" w:type="dxa"/>
          </w:tcPr>
          <w:p w:rsidR="00697080" w:rsidRPr="00E36A2E" w:rsidRDefault="00697080" w:rsidP="00917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C08">
              <w:rPr>
                <w:rFonts w:ascii="Times New Roman" w:hAnsi="Times New Roman" w:cs="Times New Roman"/>
                <w:sz w:val="24"/>
                <w:szCs w:val="24"/>
              </w:rPr>
              <w:t>бщая площадь зеленых зон, на которых произведен покос травы</w:t>
            </w:r>
          </w:p>
        </w:tc>
        <w:tc>
          <w:tcPr>
            <w:tcW w:w="904" w:type="dxa"/>
            <w:vAlign w:val="bottom"/>
          </w:tcPr>
          <w:p w:rsidR="00697080" w:rsidRPr="00EC3BD9" w:rsidRDefault="00697080" w:rsidP="0091768C">
            <w:pPr>
              <w:jc w:val="center"/>
            </w:pPr>
            <w:r>
              <w:t>га</w:t>
            </w:r>
          </w:p>
        </w:tc>
        <w:tc>
          <w:tcPr>
            <w:tcW w:w="974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  <w:tc>
          <w:tcPr>
            <w:tcW w:w="960" w:type="dxa"/>
            <w:vAlign w:val="bottom"/>
          </w:tcPr>
          <w:p w:rsidR="00697080" w:rsidRPr="00D6544A" w:rsidRDefault="00697080" w:rsidP="0091768C">
            <w:pPr>
              <w:jc w:val="center"/>
            </w:pPr>
            <w:r w:rsidRPr="00D6544A">
              <w:t>3</w:t>
            </w:r>
          </w:p>
        </w:tc>
      </w:tr>
    </w:tbl>
    <w:p w:rsidR="00697080" w:rsidRDefault="00697080" w:rsidP="008205A8">
      <w:pPr>
        <w:shd w:val="clear" w:color="auto" w:fill="FFFFFF"/>
        <w:autoSpaceDE w:val="0"/>
        <w:spacing w:before="1" w:after="1"/>
        <w:ind w:firstLine="567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B639AA">
      <w:pPr>
        <w:ind w:firstLine="700"/>
        <w:jc w:val="both"/>
      </w:pPr>
    </w:p>
    <w:tbl>
      <w:tblPr>
        <w:tblpPr w:leftFromText="180" w:rightFromText="180" w:vertAnchor="text" w:tblpX="4969" w:tblpY="-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697080">
        <w:trPr>
          <w:trHeight w:val="9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97080" w:rsidRDefault="00697080" w:rsidP="0077772B">
            <w:r>
              <w:t>Приложение № 2</w:t>
            </w:r>
            <w:r w:rsidRPr="00461BFB">
              <w:t xml:space="preserve">                      </w:t>
            </w:r>
            <w:r>
              <w:t xml:space="preserve">                                  </w:t>
            </w:r>
            <w:r w:rsidRPr="00461BFB">
              <w:t xml:space="preserve"> </w:t>
            </w:r>
            <w:r>
              <w:t xml:space="preserve">к муниципальной </w:t>
            </w:r>
            <w:r w:rsidRPr="00461BFB">
              <w:t xml:space="preserve">программе </w:t>
            </w:r>
            <w:r w:rsidRPr="009A456A">
              <w:t xml:space="preserve">«Обеспечение доступным и комфортным </w:t>
            </w:r>
            <w:r>
              <w:t xml:space="preserve"> </w:t>
            </w:r>
            <w:r w:rsidRPr="009A456A">
              <w:t xml:space="preserve"> жильем и коммунальными услугами граждан</w:t>
            </w:r>
            <w:r w:rsidRPr="009A456A">
              <w:rPr>
                <w:b/>
                <w:bCs/>
              </w:rPr>
              <w:t xml:space="preserve">  </w:t>
            </w:r>
            <w:r w:rsidRPr="009A456A">
              <w:t xml:space="preserve"> в </w:t>
            </w:r>
            <w:r>
              <w:t>Городновском</w:t>
            </w:r>
            <w:r w:rsidRPr="009A456A">
              <w:t xml:space="preserve"> сельсовете Железногорского района</w:t>
            </w:r>
            <w:r w:rsidRPr="009A456A">
              <w:rPr>
                <w:b/>
                <w:bCs/>
              </w:rPr>
              <w:t xml:space="preserve"> </w:t>
            </w:r>
            <w:r w:rsidRPr="009A456A">
              <w:t>Курской области на 2015-2020 годы»</w:t>
            </w:r>
          </w:p>
        </w:tc>
      </w:tr>
    </w:tbl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Pr="00461BFB" w:rsidRDefault="00697080" w:rsidP="008205A8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</w:t>
      </w:r>
    </w:p>
    <w:p w:rsidR="00697080" w:rsidRDefault="00697080" w:rsidP="008205A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 xml:space="preserve">Перечень основных мероприятий подпрограммы </w:t>
      </w: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 xml:space="preserve">муниципальной  программы  «Обеспечение доступным и комфортным жильем и коммунальными услугами граждан  в </w:t>
      </w:r>
      <w:r>
        <w:rPr>
          <w:b/>
          <w:bCs/>
        </w:rPr>
        <w:t>Городновском</w:t>
      </w:r>
      <w:r w:rsidRPr="00467FB4">
        <w:rPr>
          <w:b/>
          <w:bCs/>
        </w:rPr>
        <w:t xml:space="preserve"> сельсовете Железногорского района Курской области на 2015-2020 годы»</w:t>
      </w:r>
    </w:p>
    <w:p w:rsidR="00697080" w:rsidRPr="00D2451F" w:rsidRDefault="00697080" w:rsidP="008205A8">
      <w:pPr>
        <w:spacing w:line="216" w:lineRule="auto"/>
        <w:jc w:val="center"/>
        <w:rPr>
          <w:b/>
          <w:bCs/>
          <w:noProof/>
          <w:sz w:val="28"/>
          <w:szCs w:val="28"/>
        </w:rPr>
      </w:pPr>
    </w:p>
    <w:p w:rsidR="00697080" w:rsidRPr="00EE2AC8" w:rsidRDefault="00697080" w:rsidP="008205A8">
      <w:pPr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1868"/>
        <w:gridCol w:w="1908"/>
        <w:gridCol w:w="1074"/>
        <w:gridCol w:w="2629"/>
        <w:gridCol w:w="1989"/>
      </w:tblGrid>
      <w:tr w:rsidR="00697080" w:rsidRPr="00EC3BD9">
        <w:trPr>
          <w:trHeight w:val="675"/>
          <w:jc w:val="center"/>
        </w:trPr>
        <w:tc>
          <w:tcPr>
            <w:tcW w:w="4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jc w:val="center"/>
            </w:pPr>
            <w:r w:rsidRPr="00EE2AC8">
              <w:t>№</w:t>
            </w:r>
          </w:p>
          <w:p w:rsidR="00697080" w:rsidRPr="00EE2AC8" w:rsidRDefault="00697080" w:rsidP="0091768C">
            <w:pPr>
              <w:ind w:left="-208"/>
              <w:jc w:val="center"/>
            </w:pPr>
            <w:r w:rsidRPr="00EE2AC8">
              <w:t>п/п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jc w:val="center"/>
            </w:pPr>
            <w:r w:rsidRPr="00EE2AC8">
              <w:t>Н</w:t>
            </w:r>
            <w:r>
              <w:t>омер и н</w:t>
            </w:r>
            <w:r w:rsidRPr="00EE2AC8">
              <w:t xml:space="preserve">аименование </w:t>
            </w:r>
            <w:r>
              <w:t xml:space="preserve">основного </w:t>
            </w:r>
            <w:r w:rsidRPr="00EE2AC8">
              <w:t>мероприятия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jc w:val="center"/>
            </w:pPr>
            <w:r>
              <w:t>Ответственный и</w:t>
            </w:r>
            <w:r w:rsidRPr="00EE2AC8">
              <w:t>спол</w:t>
            </w:r>
            <w:r w:rsidRPr="00EE2AC8">
              <w:softHyphen/>
              <w:t>нитель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Default="00697080" w:rsidP="0091768C">
            <w:pPr>
              <w:jc w:val="center"/>
            </w:pPr>
            <w:r>
              <w:t xml:space="preserve">Срок </w:t>
            </w:r>
          </w:p>
          <w:p w:rsidR="00697080" w:rsidRDefault="00697080" w:rsidP="0091768C">
            <w:pPr>
              <w:jc w:val="center"/>
            </w:pPr>
            <w:r>
              <w:t>ис</w:t>
            </w:r>
            <w:r>
              <w:softHyphen/>
              <w:t>пол</w:t>
            </w:r>
            <w:r>
              <w:softHyphen/>
              <w:t>не</w:t>
            </w:r>
            <w:r w:rsidRPr="00EE2AC8">
              <w:t>ния,</w:t>
            </w:r>
          </w:p>
          <w:p w:rsidR="00697080" w:rsidRPr="00EE2AC8" w:rsidRDefault="00697080" w:rsidP="0091768C">
            <w:pPr>
              <w:jc w:val="center"/>
            </w:pPr>
            <w:r w:rsidRPr="00EE2AC8">
              <w:t xml:space="preserve"> годы</w:t>
            </w:r>
          </w:p>
        </w:tc>
        <w:tc>
          <w:tcPr>
            <w:tcW w:w="25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9078D" w:rsidRDefault="00697080" w:rsidP="0091768C">
            <w:pPr>
              <w:autoSpaceDE w:val="0"/>
              <w:autoSpaceDN w:val="0"/>
              <w:adjustRightInd w:val="0"/>
              <w:jc w:val="center"/>
            </w:pPr>
            <w:r w:rsidRPr="00E9078D">
              <w:t>Ожидаемый непосредственный  результат (краткое описание)</w:t>
            </w:r>
          </w:p>
        </w:tc>
        <w:tc>
          <w:tcPr>
            <w:tcW w:w="1935" w:type="dxa"/>
          </w:tcPr>
          <w:p w:rsidR="00697080" w:rsidRPr="00E9078D" w:rsidRDefault="00697080" w:rsidP="0091768C">
            <w:pPr>
              <w:autoSpaceDE w:val="0"/>
              <w:autoSpaceDN w:val="0"/>
              <w:adjustRightInd w:val="0"/>
              <w:jc w:val="center"/>
            </w:pPr>
            <w:r w:rsidRPr="00E9078D">
              <w:t>Последствия нереализации ведомственной целевой программы, основного мероприятия</w:t>
            </w:r>
          </w:p>
        </w:tc>
      </w:tr>
      <w:tr w:rsidR="00697080" w:rsidRPr="00EC3BD9">
        <w:trPr>
          <w:trHeight w:val="585"/>
          <w:jc w:val="center"/>
        </w:trPr>
        <w:tc>
          <w:tcPr>
            <w:tcW w:w="4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ind w:left="-208"/>
              <w:jc w:val="center"/>
            </w:pPr>
          </w:p>
        </w:tc>
        <w:tc>
          <w:tcPr>
            <w:tcW w:w="921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r>
              <w:t xml:space="preserve">Подпрограмма «Благоустройство </w:t>
            </w:r>
            <w:r w:rsidRPr="00EC3BD9">
              <w:t>н</w:t>
            </w:r>
            <w:r>
              <w:t>аселенных пунктов сельсовета»</w:t>
            </w:r>
          </w:p>
        </w:tc>
      </w:tr>
      <w:tr w:rsidR="00697080" w:rsidRPr="00EC3BD9">
        <w:trPr>
          <w:trHeight w:val="1410"/>
          <w:jc w:val="center"/>
        </w:trPr>
        <w:tc>
          <w:tcPr>
            <w:tcW w:w="4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ind w:left="-208"/>
              <w:jc w:val="center"/>
            </w:pPr>
            <w:r>
              <w:t>1.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jc w:val="center"/>
            </w:pPr>
            <w:r>
              <w:t xml:space="preserve">1. 1 Благоустройство </w:t>
            </w:r>
            <w:r w:rsidRPr="00EC3BD9">
              <w:t>н</w:t>
            </w:r>
            <w:r>
              <w:t>аселенных пунктов сельсовета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jc w:val="center"/>
            </w:pPr>
            <w:r>
              <w:t>Администрация Городновского сельсовета Железногорского района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jc w:val="center"/>
            </w:pPr>
            <w:r>
              <w:t>2015-2020 годы</w:t>
            </w:r>
          </w:p>
        </w:tc>
        <w:tc>
          <w:tcPr>
            <w:tcW w:w="25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7080" w:rsidRPr="00EE2AC8" w:rsidRDefault="00697080" w:rsidP="0091768C">
            <w:pPr>
              <w:ind w:right="-115"/>
            </w:pPr>
            <w:r w:rsidRPr="00F53BC9">
              <w:t>-Создание условий для работы и отдыха жителей поселения.</w:t>
            </w:r>
            <w:r>
              <w:t xml:space="preserve">                                                                                    </w:t>
            </w:r>
            <w:r w:rsidRPr="00F53BC9">
              <w:t xml:space="preserve"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>
              <w:t xml:space="preserve">                        </w:t>
            </w:r>
            <w:r w:rsidRPr="00F53BC9">
              <w:t>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</w:t>
            </w:r>
            <w:r>
              <w:t xml:space="preserve">                                                                                </w:t>
            </w:r>
            <w:r w:rsidRPr="00F53BC9">
              <w:t>- Благоустроенность населенных пунктов поселения.</w:t>
            </w:r>
          </w:p>
        </w:tc>
        <w:tc>
          <w:tcPr>
            <w:tcW w:w="1935" w:type="dxa"/>
          </w:tcPr>
          <w:p w:rsidR="00697080" w:rsidRPr="00E9078D" w:rsidRDefault="00697080" w:rsidP="0091768C">
            <w:pPr>
              <w:snapToGrid w:val="0"/>
              <w:ind w:left="-21" w:right="-103"/>
            </w:pPr>
            <w:r w:rsidRPr="00E9078D">
              <w:t>Не достижение конечных результатов и целевых показателей (индикаторов)</w:t>
            </w:r>
          </w:p>
        </w:tc>
      </w:tr>
    </w:tbl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B639AA">
      <w:pPr>
        <w:ind w:firstLine="700"/>
        <w:jc w:val="both"/>
      </w:pPr>
    </w:p>
    <w:tbl>
      <w:tblPr>
        <w:tblpPr w:leftFromText="180" w:rightFromText="180" w:vertAnchor="text" w:tblpX="4969" w:tblpY="-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697080">
        <w:trPr>
          <w:trHeight w:val="9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97080" w:rsidRDefault="00697080" w:rsidP="0077772B">
            <w:r>
              <w:t>Приложение № 3</w:t>
            </w:r>
            <w:r w:rsidRPr="00461BFB">
              <w:t xml:space="preserve">                      </w:t>
            </w:r>
            <w:r>
              <w:t xml:space="preserve">                                  </w:t>
            </w:r>
            <w:r w:rsidRPr="00461BFB">
              <w:t xml:space="preserve"> </w:t>
            </w:r>
            <w:r>
              <w:t xml:space="preserve">к муниципальной </w:t>
            </w:r>
            <w:r w:rsidRPr="00461BFB">
              <w:t xml:space="preserve">программе </w:t>
            </w:r>
            <w:r w:rsidRPr="009A456A">
              <w:t xml:space="preserve">«Обеспечение доступным и комфортным </w:t>
            </w:r>
            <w:r>
              <w:t xml:space="preserve"> </w:t>
            </w:r>
            <w:r w:rsidRPr="009A456A">
              <w:t xml:space="preserve"> жильем и коммунальными услугами граждан</w:t>
            </w:r>
            <w:r w:rsidRPr="009A456A">
              <w:rPr>
                <w:b/>
                <w:bCs/>
              </w:rPr>
              <w:t xml:space="preserve">  </w:t>
            </w:r>
            <w:r w:rsidRPr="009A456A">
              <w:t xml:space="preserve"> в </w:t>
            </w:r>
            <w:r>
              <w:t>Городновском</w:t>
            </w:r>
            <w:r w:rsidRPr="009A456A">
              <w:t xml:space="preserve"> сельсовете Железногорского района</w:t>
            </w:r>
            <w:r w:rsidRPr="009A456A">
              <w:rPr>
                <w:b/>
                <w:bCs/>
              </w:rPr>
              <w:t xml:space="preserve"> </w:t>
            </w:r>
            <w:r w:rsidRPr="009A456A">
              <w:t>Курской области на 2015-2020 годы»</w:t>
            </w:r>
          </w:p>
        </w:tc>
      </w:tr>
    </w:tbl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97080" w:rsidRPr="00461BFB" w:rsidRDefault="00697080" w:rsidP="008205A8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</w:t>
      </w:r>
    </w:p>
    <w:p w:rsidR="00697080" w:rsidRDefault="00697080" w:rsidP="008205A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97080" w:rsidRDefault="00697080" w:rsidP="008205A8">
      <w:pPr>
        <w:widowControl w:val="0"/>
        <w:autoSpaceDE w:val="0"/>
        <w:autoSpaceDN w:val="0"/>
        <w:adjustRightInd w:val="0"/>
        <w:ind w:firstLine="720"/>
      </w:pPr>
    </w:p>
    <w:p w:rsidR="00697080" w:rsidRPr="00467FB4" w:rsidRDefault="00697080" w:rsidP="008205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>Ресурсное обеспечение реализации муниципальной программы</w:t>
      </w:r>
    </w:p>
    <w:p w:rsidR="00697080" w:rsidRPr="00467FB4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 w:rsidRPr="00467FB4">
        <w:rPr>
          <w:b/>
          <w:bCs/>
        </w:rPr>
        <w:t xml:space="preserve">«Обеспечение доступным и комфортным жильем и коммунальными услугами граждан  в </w:t>
      </w:r>
      <w:r>
        <w:rPr>
          <w:b/>
          <w:bCs/>
        </w:rPr>
        <w:t>Городновском</w:t>
      </w:r>
      <w:r w:rsidRPr="00467FB4">
        <w:rPr>
          <w:b/>
          <w:bCs/>
        </w:rPr>
        <w:t xml:space="preserve"> сельсовете Железногорского района Курской области на 2015-2020 годы»</w:t>
      </w:r>
    </w:p>
    <w:p w:rsidR="00697080" w:rsidRDefault="00697080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tbl>
      <w:tblPr>
        <w:tblW w:w="9780" w:type="dxa"/>
        <w:tblInd w:w="-106" w:type="dxa"/>
        <w:tblLayout w:type="fixed"/>
        <w:tblLook w:val="0000"/>
      </w:tblPr>
      <w:tblGrid>
        <w:gridCol w:w="955"/>
        <w:gridCol w:w="2018"/>
        <w:gridCol w:w="1479"/>
        <w:gridCol w:w="538"/>
        <w:gridCol w:w="522"/>
        <w:gridCol w:w="799"/>
        <w:gridCol w:w="404"/>
        <w:gridCol w:w="540"/>
        <w:gridCol w:w="538"/>
        <w:gridCol w:w="538"/>
        <w:gridCol w:w="538"/>
        <w:gridCol w:w="537"/>
        <w:gridCol w:w="374"/>
      </w:tblGrid>
      <w:tr w:rsidR="00697080" w:rsidRPr="001A692C">
        <w:trPr>
          <w:trHeight w:val="321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br/>
              <w:t>Статус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Наименование подпрограммы,</w:t>
            </w:r>
            <w:r w:rsidRPr="001A692C">
              <w:rPr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Расходы (тыс. руб.), годы</w:t>
            </w:r>
          </w:p>
        </w:tc>
      </w:tr>
      <w:tr w:rsidR="00697080" w:rsidRPr="001A692C">
        <w:trPr>
          <w:trHeight w:val="32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8" w:right="-121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з</w:t>
            </w:r>
            <w:r w:rsidRPr="001A692C">
              <w:rPr>
                <w:sz w:val="20"/>
                <w:szCs w:val="20"/>
              </w:rPr>
              <w:t>Пр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7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ЦСР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ВР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right="-108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2018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97080" w:rsidRPr="001A692C">
        <w:trPr>
          <w:trHeight w:val="29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8" w:right="-121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7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080" w:rsidRPr="001A692C" w:rsidRDefault="00697080" w:rsidP="0091768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7080" w:rsidRPr="001A692C">
        <w:trPr>
          <w:trHeight w:val="993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95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 xml:space="preserve"> "</w:t>
            </w:r>
            <w:r w:rsidRPr="00D71DA3">
              <w:rPr>
                <w:sz w:val="20"/>
                <w:szCs w:val="20"/>
              </w:rPr>
              <w:t>Обеспечение доступным и комфортным жильем и коммунальными услугами граждан</w:t>
            </w:r>
            <w:r w:rsidRPr="006F4F64">
              <w:rPr>
                <w:b/>
                <w:bCs/>
                <w:sz w:val="28"/>
                <w:szCs w:val="28"/>
              </w:rPr>
              <w:t xml:space="preserve">  </w:t>
            </w:r>
            <w:r w:rsidRPr="001A692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Городновском сельсовете </w:t>
            </w:r>
            <w:r w:rsidRPr="001A692C">
              <w:rPr>
                <w:sz w:val="20"/>
                <w:szCs w:val="20"/>
              </w:rPr>
              <w:t>Железногорск</w:t>
            </w:r>
            <w:r>
              <w:rPr>
                <w:sz w:val="20"/>
                <w:szCs w:val="20"/>
              </w:rPr>
              <w:t>ого района Курской области на 2015-2020</w:t>
            </w:r>
            <w:r w:rsidRPr="001A692C">
              <w:rPr>
                <w:sz w:val="20"/>
                <w:szCs w:val="20"/>
              </w:rPr>
              <w:t xml:space="preserve"> годы"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Городновского сельсовета</w:t>
            </w:r>
            <w:r w:rsidRPr="001A692C">
              <w:rPr>
                <w:sz w:val="20"/>
                <w:szCs w:val="20"/>
              </w:rPr>
              <w:t xml:space="preserve"> Железногорск</w:t>
            </w:r>
            <w:r>
              <w:rPr>
                <w:sz w:val="20"/>
                <w:szCs w:val="20"/>
              </w:rPr>
              <w:t>ого района</w:t>
            </w:r>
          </w:p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21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7" w:right="-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  <w:r w:rsidRPr="001A692C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10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697080" w:rsidRPr="001A692C">
        <w:trPr>
          <w:trHeight w:val="15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95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Благоустройство населенных пунктов сельсовета</w:t>
            </w:r>
            <w:r w:rsidRPr="001A692C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Городновского сельсовета</w:t>
            </w:r>
            <w:r w:rsidRPr="001A692C">
              <w:rPr>
                <w:sz w:val="20"/>
                <w:szCs w:val="20"/>
              </w:rPr>
              <w:t xml:space="preserve"> Железногорск</w:t>
            </w:r>
            <w:r>
              <w:rPr>
                <w:sz w:val="20"/>
                <w:szCs w:val="20"/>
              </w:rPr>
              <w:t>ого района</w:t>
            </w:r>
          </w:p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21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7" w:right="-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</w:t>
            </w:r>
            <w:r w:rsidRPr="001A692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10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697080" w:rsidRPr="001A692C">
        <w:trPr>
          <w:trHeight w:val="44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spacing w:after="240"/>
              <w:ind w:left="-95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Благоустройство населенных пунктов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Городновского сельсовета</w:t>
            </w:r>
            <w:r w:rsidRPr="001A692C">
              <w:rPr>
                <w:sz w:val="20"/>
                <w:szCs w:val="20"/>
              </w:rPr>
              <w:t xml:space="preserve"> Железногорск</w:t>
            </w:r>
            <w:r>
              <w:rPr>
                <w:sz w:val="20"/>
                <w:szCs w:val="20"/>
              </w:rPr>
              <w:t>ого района</w:t>
            </w:r>
          </w:p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21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7" w:right="-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</w:t>
            </w:r>
            <w:r w:rsidRPr="001A692C">
              <w:rPr>
                <w:b/>
                <w:bCs/>
                <w:sz w:val="20"/>
                <w:szCs w:val="20"/>
              </w:rPr>
              <w:t>143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10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697080" w:rsidRPr="001A692C">
        <w:trPr>
          <w:trHeight w:val="21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jc w:val="center"/>
              <w:rPr>
                <w:color w:val="FFFFFF"/>
                <w:sz w:val="20"/>
                <w:szCs w:val="20"/>
              </w:rPr>
            </w:pPr>
            <w:r w:rsidRPr="001A692C">
              <w:rPr>
                <w:color w:val="FFFFFF"/>
                <w:sz w:val="20"/>
                <w:szCs w:val="20"/>
              </w:rPr>
              <w:t xml:space="preserve">1. Суточные при служебных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jc w:val="center"/>
              <w:rPr>
                <w:color w:val="FFFFFF"/>
                <w:sz w:val="20"/>
                <w:szCs w:val="20"/>
              </w:rPr>
            </w:pPr>
            <w:r w:rsidRPr="001A692C">
              <w:rPr>
                <w:color w:val="FFFFFF"/>
                <w:sz w:val="20"/>
                <w:szCs w:val="20"/>
              </w:rPr>
              <w:t xml:space="preserve">Контрольно-счетная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7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</w:t>
            </w:r>
            <w:r w:rsidRPr="001A692C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09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80" w:rsidRPr="001A692C" w:rsidRDefault="00697080" w:rsidP="0091768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</w:tr>
    </w:tbl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Default="00697080" w:rsidP="008205A8"/>
    <w:p w:rsidR="00697080" w:rsidRPr="00D82A2B" w:rsidRDefault="00697080" w:rsidP="008205A8"/>
    <w:p w:rsidR="00697080" w:rsidRDefault="00697080" w:rsidP="00B639AA">
      <w:pPr>
        <w:ind w:firstLine="700"/>
        <w:jc w:val="both"/>
      </w:pPr>
      <w:r>
        <w:t xml:space="preserve">                                                </w:t>
      </w:r>
    </w:p>
    <w:tbl>
      <w:tblPr>
        <w:tblpPr w:leftFromText="180" w:rightFromText="180" w:vertAnchor="text" w:tblpX="4969" w:tblpY="-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697080">
        <w:trPr>
          <w:trHeight w:val="9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97080" w:rsidRDefault="00697080" w:rsidP="0077772B">
            <w:r>
              <w:t>Приложение № 4</w:t>
            </w:r>
            <w:r w:rsidRPr="00461BFB">
              <w:t xml:space="preserve">                     </w:t>
            </w:r>
            <w:r>
              <w:t xml:space="preserve">                                  </w:t>
            </w:r>
            <w:r w:rsidRPr="00461BFB">
              <w:t xml:space="preserve"> </w:t>
            </w:r>
            <w:r>
              <w:t xml:space="preserve">к муниципальной </w:t>
            </w:r>
            <w:r w:rsidRPr="00461BFB">
              <w:t xml:space="preserve">программе </w:t>
            </w:r>
            <w:r w:rsidRPr="009A456A">
              <w:t xml:space="preserve">«Обеспечение доступным и комфортным </w:t>
            </w:r>
            <w:r>
              <w:t xml:space="preserve"> </w:t>
            </w:r>
            <w:r w:rsidRPr="009A456A">
              <w:t xml:space="preserve"> жильем и коммунальными услугами граждан</w:t>
            </w:r>
            <w:r w:rsidRPr="009A456A">
              <w:rPr>
                <w:b/>
                <w:bCs/>
              </w:rPr>
              <w:t xml:space="preserve">  </w:t>
            </w:r>
            <w:r w:rsidRPr="009A456A">
              <w:t xml:space="preserve"> в </w:t>
            </w:r>
            <w:r>
              <w:t>Городновском</w:t>
            </w:r>
            <w:r w:rsidRPr="009A456A">
              <w:t xml:space="preserve"> сельсовете Железногорского района</w:t>
            </w:r>
            <w:r w:rsidRPr="009A456A">
              <w:rPr>
                <w:b/>
                <w:bCs/>
              </w:rPr>
              <w:t xml:space="preserve"> </w:t>
            </w:r>
            <w:r w:rsidRPr="009A456A">
              <w:t>Курской области на 2015-2020 годы»</w:t>
            </w:r>
          </w:p>
        </w:tc>
      </w:tr>
    </w:tbl>
    <w:p w:rsidR="00697080" w:rsidRPr="001A3798" w:rsidRDefault="00697080" w:rsidP="001A3798">
      <w:pPr>
        <w:widowControl w:val="0"/>
        <w:autoSpaceDE w:val="0"/>
        <w:autoSpaceDN w:val="0"/>
        <w:adjustRightInd w:val="0"/>
        <w:ind w:firstLine="720"/>
      </w:pPr>
    </w:p>
    <w:p w:rsidR="00697080" w:rsidRDefault="00697080" w:rsidP="008205A8">
      <w:pPr>
        <w:jc w:val="center"/>
        <w:rPr>
          <w:b/>
          <w:bCs/>
        </w:rPr>
      </w:pPr>
    </w:p>
    <w:p w:rsidR="00697080" w:rsidRDefault="00697080" w:rsidP="008205A8">
      <w:pPr>
        <w:jc w:val="center"/>
        <w:rPr>
          <w:b/>
          <w:bCs/>
        </w:rPr>
      </w:pPr>
    </w:p>
    <w:p w:rsidR="00697080" w:rsidRDefault="00697080" w:rsidP="008205A8">
      <w:pPr>
        <w:jc w:val="center"/>
        <w:rPr>
          <w:b/>
          <w:bCs/>
        </w:rPr>
      </w:pPr>
    </w:p>
    <w:p w:rsidR="00697080" w:rsidRDefault="00697080" w:rsidP="008205A8">
      <w:pPr>
        <w:jc w:val="center"/>
        <w:rPr>
          <w:b/>
          <w:bCs/>
        </w:rPr>
      </w:pPr>
      <w:r w:rsidRPr="00467FB4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«Обеспечение доступным и комфортным жильем и коммунальными услугами граждан  в </w:t>
      </w:r>
      <w:r>
        <w:rPr>
          <w:b/>
          <w:bCs/>
        </w:rPr>
        <w:t>Городновском</w:t>
      </w:r>
      <w:r w:rsidRPr="00467FB4">
        <w:rPr>
          <w:b/>
          <w:bCs/>
        </w:rPr>
        <w:t xml:space="preserve"> сельсовете Железногорского района Курской области </w:t>
      </w:r>
    </w:p>
    <w:p w:rsidR="00697080" w:rsidRPr="00467FB4" w:rsidRDefault="00697080" w:rsidP="008205A8">
      <w:pPr>
        <w:jc w:val="center"/>
        <w:rPr>
          <w:b/>
          <w:bCs/>
          <w:color w:val="020001"/>
        </w:rPr>
      </w:pPr>
      <w:r w:rsidRPr="00467FB4">
        <w:rPr>
          <w:b/>
          <w:bCs/>
        </w:rPr>
        <w:t>на 2015-2020 годы»</w:t>
      </w:r>
    </w:p>
    <w:p w:rsidR="00697080" w:rsidRPr="00A779F7" w:rsidRDefault="00697080" w:rsidP="008205A8">
      <w:pPr>
        <w:jc w:val="center"/>
        <w:rPr>
          <w:rStyle w:val="a"/>
        </w:rPr>
      </w:pPr>
    </w:p>
    <w:tbl>
      <w:tblPr>
        <w:tblW w:w="10105" w:type="dxa"/>
        <w:tblInd w:w="-106" w:type="dxa"/>
        <w:tblLayout w:type="fixed"/>
        <w:tblLook w:val="0000"/>
      </w:tblPr>
      <w:tblGrid>
        <w:gridCol w:w="1174"/>
        <w:gridCol w:w="2552"/>
        <w:gridCol w:w="1559"/>
        <w:gridCol w:w="851"/>
        <w:gridCol w:w="709"/>
        <w:gridCol w:w="851"/>
        <w:gridCol w:w="708"/>
        <w:gridCol w:w="851"/>
        <w:gridCol w:w="850"/>
      </w:tblGrid>
      <w:tr w:rsidR="00697080" w:rsidRPr="00145B79"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 т.ч. по годам (тыс.рублей)</w:t>
            </w:r>
          </w:p>
        </w:tc>
      </w:tr>
      <w:tr w:rsidR="00697080" w:rsidRPr="00145B79"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2020</w:t>
            </w:r>
          </w:p>
        </w:tc>
      </w:tr>
      <w:tr w:rsidR="00697080" w:rsidRPr="00145B79"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080" w:rsidRPr="00145B79" w:rsidRDefault="00697080" w:rsidP="0091768C">
            <w:pPr>
              <w:pStyle w:val="a4"/>
              <w:ind w:left="-112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 в </w:t>
            </w:r>
            <w:r>
              <w:rPr>
                <w:sz w:val="20"/>
                <w:szCs w:val="20"/>
              </w:rPr>
              <w:t>Городновском</w:t>
            </w:r>
            <w:r w:rsidRPr="00145B79">
              <w:rPr>
                <w:sz w:val="20"/>
                <w:szCs w:val="20"/>
              </w:rPr>
              <w:t xml:space="preserve"> сельсовете Железногорского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</w:tr>
      <w:tr w:rsidR="00697080" w:rsidRPr="00145B79">
        <w:trPr>
          <w:trHeight w:val="285"/>
        </w:trPr>
        <w:tc>
          <w:tcPr>
            <w:tcW w:w="1174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300"/>
        </w:trPr>
        <w:tc>
          <w:tcPr>
            <w:tcW w:w="1174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345"/>
        </w:trPr>
        <w:tc>
          <w:tcPr>
            <w:tcW w:w="1174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</w:tr>
      <w:tr w:rsidR="00697080" w:rsidRPr="00145B79">
        <w:trPr>
          <w:trHeight w:val="420"/>
        </w:trPr>
        <w:tc>
          <w:tcPr>
            <w:tcW w:w="1174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45B79">
              <w:rPr>
                <w:sz w:val="20"/>
                <w:szCs w:val="20"/>
              </w:rPr>
              <w:t>осударственные внебюджетные фонды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390"/>
        </w:trPr>
        <w:tc>
          <w:tcPr>
            <w:tcW w:w="1174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5B79">
              <w:rPr>
                <w:sz w:val="20"/>
                <w:szCs w:val="20"/>
              </w:rPr>
              <w:t>ерриториальные государственные 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497"/>
        </w:trPr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pStyle w:val="a4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255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080" w:rsidRPr="00145B79" w:rsidRDefault="00697080" w:rsidP="0091768C">
            <w:pPr>
              <w:pStyle w:val="a6"/>
              <w:ind w:right="-108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"Благоустройство населенных пунктов сельсовета"</w:t>
            </w:r>
          </w:p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</w:tr>
      <w:tr w:rsidR="00697080" w:rsidRPr="00145B79">
        <w:trPr>
          <w:trHeight w:val="210"/>
        </w:trPr>
        <w:tc>
          <w:tcPr>
            <w:tcW w:w="1174" w:type="dxa"/>
            <w:vMerge/>
            <w:tcBorders>
              <w:left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6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360"/>
        </w:trPr>
        <w:tc>
          <w:tcPr>
            <w:tcW w:w="1174" w:type="dxa"/>
            <w:vMerge/>
            <w:tcBorders>
              <w:left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6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345"/>
        </w:trPr>
        <w:tc>
          <w:tcPr>
            <w:tcW w:w="1174" w:type="dxa"/>
            <w:vMerge/>
            <w:tcBorders>
              <w:left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6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97080" w:rsidRPr="008B043E" w:rsidRDefault="00697080" w:rsidP="0091768C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080" w:rsidRPr="008B043E" w:rsidRDefault="00697080" w:rsidP="0091768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B043E">
              <w:rPr>
                <w:sz w:val="20"/>
                <w:szCs w:val="20"/>
              </w:rPr>
              <w:t>250</w:t>
            </w:r>
          </w:p>
        </w:tc>
      </w:tr>
      <w:tr w:rsidR="00697080" w:rsidRPr="00145B79">
        <w:trPr>
          <w:trHeight w:val="360"/>
        </w:trPr>
        <w:tc>
          <w:tcPr>
            <w:tcW w:w="1174" w:type="dxa"/>
            <w:vMerge/>
            <w:tcBorders>
              <w:left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6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45B79">
              <w:rPr>
                <w:sz w:val="20"/>
                <w:szCs w:val="20"/>
              </w:rPr>
              <w:t>осударственные внебюджетные фонды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8B043E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8B043E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145B79">
        <w:trPr>
          <w:trHeight w:val="300"/>
        </w:trPr>
        <w:tc>
          <w:tcPr>
            <w:tcW w:w="1174" w:type="dxa"/>
            <w:vMerge/>
            <w:tcBorders>
              <w:left w:val="single" w:sz="4" w:space="0" w:color="000000"/>
            </w:tcBorders>
            <w:vAlign w:val="center"/>
          </w:tcPr>
          <w:p w:rsidR="00697080" w:rsidRPr="00145B79" w:rsidRDefault="00697080" w:rsidP="0091768C">
            <w:pPr>
              <w:pStyle w:val="a6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697080" w:rsidRPr="00145B79" w:rsidRDefault="00697080" w:rsidP="0091768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5B79">
              <w:rPr>
                <w:sz w:val="20"/>
                <w:szCs w:val="20"/>
              </w:rPr>
              <w:t>ерриториальные государственные 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145B79" w:rsidRDefault="00697080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697080" w:rsidRPr="00D82A2B">
        <w:trPr>
          <w:trHeight w:val="345"/>
        </w:trPr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080" w:rsidRPr="00D82A2B" w:rsidRDefault="00697080" w:rsidP="0091768C">
            <w:pPr>
              <w:pStyle w:val="a6"/>
              <w:ind w:right="-108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7080" w:rsidRPr="001A692C" w:rsidRDefault="00697080" w:rsidP="0091768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145B79" w:rsidRDefault="00697080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D82A2B" w:rsidRDefault="00697080" w:rsidP="0091768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D82A2B" w:rsidRDefault="00697080" w:rsidP="0091768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D82A2B" w:rsidRDefault="00697080" w:rsidP="0091768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D82A2B" w:rsidRDefault="00697080" w:rsidP="0091768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7080" w:rsidRPr="00D82A2B" w:rsidRDefault="00697080" w:rsidP="0091768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080" w:rsidRPr="00D82A2B" w:rsidRDefault="00697080" w:rsidP="0091768C">
            <w:pPr>
              <w:snapToGrid w:val="0"/>
              <w:ind w:left="-129" w:right="-125"/>
              <w:jc w:val="center"/>
            </w:pPr>
          </w:p>
        </w:tc>
      </w:tr>
    </w:tbl>
    <w:p w:rsidR="00697080" w:rsidRPr="008205A8" w:rsidRDefault="00697080" w:rsidP="008205A8"/>
    <w:sectPr w:rsidR="00697080" w:rsidRPr="008205A8" w:rsidSect="002F3507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80" w:rsidRDefault="00697080" w:rsidP="00D52D7A">
      <w:r>
        <w:separator/>
      </w:r>
    </w:p>
  </w:endnote>
  <w:endnote w:type="continuationSeparator" w:id="1">
    <w:p w:rsidR="00697080" w:rsidRDefault="00697080" w:rsidP="00D5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1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80" w:rsidRDefault="00697080" w:rsidP="00D52D7A">
      <w:r>
        <w:separator/>
      </w:r>
    </w:p>
  </w:footnote>
  <w:footnote w:type="continuationSeparator" w:id="1">
    <w:p w:rsidR="00697080" w:rsidRDefault="00697080" w:rsidP="00D52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2113903"/>
    <w:multiLevelType w:val="hybridMultilevel"/>
    <w:tmpl w:val="CE0A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3C1513"/>
    <w:multiLevelType w:val="hybridMultilevel"/>
    <w:tmpl w:val="BE126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5A8"/>
    <w:rsid w:val="00077C98"/>
    <w:rsid w:val="001124D1"/>
    <w:rsid w:val="001311BD"/>
    <w:rsid w:val="0014399C"/>
    <w:rsid w:val="00145B79"/>
    <w:rsid w:val="001A3798"/>
    <w:rsid w:val="001A5788"/>
    <w:rsid w:val="001A692C"/>
    <w:rsid w:val="001B418C"/>
    <w:rsid w:val="00217B50"/>
    <w:rsid w:val="00252446"/>
    <w:rsid w:val="0027145A"/>
    <w:rsid w:val="002769F6"/>
    <w:rsid w:val="002D69F1"/>
    <w:rsid w:val="002F3507"/>
    <w:rsid w:val="003002A5"/>
    <w:rsid w:val="0030512A"/>
    <w:rsid w:val="00342C08"/>
    <w:rsid w:val="0035143C"/>
    <w:rsid w:val="003B7940"/>
    <w:rsid w:val="003E7B82"/>
    <w:rsid w:val="00461BFB"/>
    <w:rsid w:val="00467FB4"/>
    <w:rsid w:val="004F56AD"/>
    <w:rsid w:val="00581F71"/>
    <w:rsid w:val="005A5580"/>
    <w:rsid w:val="00601494"/>
    <w:rsid w:val="006111C0"/>
    <w:rsid w:val="00654A68"/>
    <w:rsid w:val="00697080"/>
    <w:rsid w:val="006F4F64"/>
    <w:rsid w:val="00766A2B"/>
    <w:rsid w:val="0077772B"/>
    <w:rsid w:val="00786485"/>
    <w:rsid w:val="007941C2"/>
    <w:rsid w:val="008156F2"/>
    <w:rsid w:val="008205A8"/>
    <w:rsid w:val="00850797"/>
    <w:rsid w:val="00876EA3"/>
    <w:rsid w:val="008B043E"/>
    <w:rsid w:val="00910578"/>
    <w:rsid w:val="009125E6"/>
    <w:rsid w:val="00917189"/>
    <w:rsid w:val="0091768C"/>
    <w:rsid w:val="00927E6B"/>
    <w:rsid w:val="0093052A"/>
    <w:rsid w:val="00955FEE"/>
    <w:rsid w:val="00983A56"/>
    <w:rsid w:val="009A456A"/>
    <w:rsid w:val="00A06AD7"/>
    <w:rsid w:val="00A779F7"/>
    <w:rsid w:val="00AA2166"/>
    <w:rsid w:val="00AD50AF"/>
    <w:rsid w:val="00AE2F61"/>
    <w:rsid w:val="00B17909"/>
    <w:rsid w:val="00B639AA"/>
    <w:rsid w:val="00B66F68"/>
    <w:rsid w:val="00B83469"/>
    <w:rsid w:val="00C32B3B"/>
    <w:rsid w:val="00D2451F"/>
    <w:rsid w:val="00D52D7A"/>
    <w:rsid w:val="00D6544A"/>
    <w:rsid w:val="00D71DA3"/>
    <w:rsid w:val="00D82A2B"/>
    <w:rsid w:val="00D83FB5"/>
    <w:rsid w:val="00D97615"/>
    <w:rsid w:val="00DA046A"/>
    <w:rsid w:val="00DA649F"/>
    <w:rsid w:val="00DB075C"/>
    <w:rsid w:val="00E36A2E"/>
    <w:rsid w:val="00E75D41"/>
    <w:rsid w:val="00E9078D"/>
    <w:rsid w:val="00EC3BD9"/>
    <w:rsid w:val="00EC7E77"/>
    <w:rsid w:val="00EE0F95"/>
    <w:rsid w:val="00EE2AC8"/>
    <w:rsid w:val="00F06C08"/>
    <w:rsid w:val="00F35A6D"/>
    <w:rsid w:val="00F53BC9"/>
    <w:rsid w:val="00F57F70"/>
    <w:rsid w:val="00FE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205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5A8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5A8"/>
    <w:rPr>
      <w:rFonts w:ascii="Arial" w:hAnsi="Arial" w:cs="Arial"/>
      <w:b/>
      <w:bCs/>
      <w:color w:val="26282F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8205A8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8205A8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8205A8"/>
    <w:rPr>
      <w:rFonts w:ascii="Symbol" w:hAnsi="Symbol" w:cs="Symbol"/>
    </w:rPr>
  </w:style>
  <w:style w:type="character" w:customStyle="1" w:styleId="WW8Num5z0">
    <w:name w:val="WW8Num5z0"/>
    <w:uiPriority w:val="99"/>
    <w:rsid w:val="008205A8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8205A8"/>
  </w:style>
  <w:style w:type="character" w:customStyle="1" w:styleId="ConsPlusNormal">
    <w:name w:val="ConsPlusNormal Знак Знак"/>
    <w:uiPriority w:val="99"/>
    <w:rsid w:val="008205A8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">
    <w:name w:val="Цветовое выделение"/>
    <w:uiPriority w:val="99"/>
    <w:rsid w:val="008205A8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8205A8"/>
    <w:rPr>
      <w:color w:val="auto"/>
    </w:rPr>
  </w:style>
  <w:style w:type="character" w:customStyle="1" w:styleId="RTFNum21">
    <w:name w:val="RTF_Num 2 1"/>
    <w:uiPriority w:val="99"/>
    <w:rsid w:val="008205A8"/>
    <w:rPr>
      <w:rFonts w:ascii="Times New Roman" w:hAnsi="Times New Roman" w:cs="Times New Roman"/>
    </w:rPr>
  </w:style>
  <w:style w:type="character" w:customStyle="1" w:styleId="RTFNum31">
    <w:name w:val="RTF_Num 3 1"/>
    <w:uiPriority w:val="99"/>
    <w:rsid w:val="008205A8"/>
    <w:rPr>
      <w:rFonts w:ascii="Times New Roman" w:hAnsi="Times New Roman" w:cs="Times New Roman"/>
    </w:rPr>
  </w:style>
  <w:style w:type="character" w:customStyle="1" w:styleId="RTFNum41">
    <w:name w:val="RTF_Num 4 1"/>
    <w:uiPriority w:val="99"/>
    <w:rsid w:val="008205A8"/>
    <w:rPr>
      <w:rFonts w:ascii="font201" w:eastAsia="font201" w:cs="font201"/>
    </w:rPr>
  </w:style>
  <w:style w:type="character" w:customStyle="1" w:styleId="RTFNum51">
    <w:name w:val="RTF_Num 5 1"/>
    <w:uiPriority w:val="99"/>
    <w:rsid w:val="008205A8"/>
    <w:rPr>
      <w:rFonts w:ascii="font201" w:eastAsia="font201" w:cs="font201"/>
    </w:rPr>
  </w:style>
  <w:style w:type="character" w:customStyle="1" w:styleId="a1">
    <w:name w:val="Символ нумерации"/>
    <w:uiPriority w:val="99"/>
    <w:rsid w:val="008205A8"/>
  </w:style>
  <w:style w:type="character" w:customStyle="1" w:styleId="a2">
    <w:name w:val="Маркеры списка"/>
    <w:uiPriority w:val="99"/>
    <w:rsid w:val="008205A8"/>
    <w:rPr>
      <w:rFonts w:ascii="OpenSymbol" w:eastAsia="OpenSymbol" w:hAnsi="OpenSymbol" w:cs="OpenSymbol"/>
    </w:rPr>
  </w:style>
  <w:style w:type="character" w:customStyle="1" w:styleId="WW-RTFNum21">
    <w:name w:val="WW-RTF_Num 2 1"/>
    <w:uiPriority w:val="99"/>
    <w:rsid w:val="008205A8"/>
    <w:rPr>
      <w:rFonts w:ascii="Times New Roman" w:hAnsi="Times New Roman" w:cs="Times New Roman"/>
    </w:rPr>
  </w:style>
  <w:style w:type="paragraph" w:customStyle="1" w:styleId="a3">
    <w:name w:val="Заголовок"/>
    <w:basedOn w:val="Normal"/>
    <w:next w:val="BodyText"/>
    <w:uiPriority w:val="99"/>
    <w:rsid w:val="008205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205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205A8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205A8"/>
  </w:style>
  <w:style w:type="paragraph" w:customStyle="1" w:styleId="10">
    <w:name w:val="Название1"/>
    <w:basedOn w:val="Normal"/>
    <w:uiPriority w:val="99"/>
    <w:rsid w:val="008205A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8205A8"/>
    <w:pPr>
      <w:suppressLineNumbers/>
    </w:pPr>
  </w:style>
  <w:style w:type="paragraph" w:customStyle="1" w:styleId="BodyText21">
    <w:name w:val="Body Text 21"/>
    <w:basedOn w:val="Normal"/>
    <w:uiPriority w:val="99"/>
    <w:rsid w:val="008205A8"/>
    <w:pPr>
      <w:overflowPunct w:val="0"/>
      <w:autoSpaceDE w:val="0"/>
      <w:ind w:firstLine="851"/>
      <w:textAlignment w:val="baseline"/>
    </w:pPr>
  </w:style>
  <w:style w:type="paragraph" w:customStyle="1" w:styleId="ConsPlusNormal0">
    <w:name w:val="ConsPlusNormal Знак"/>
    <w:uiPriority w:val="99"/>
    <w:rsid w:val="008205A8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4">
    <w:name w:val="Нормальный (таблица)"/>
    <w:basedOn w:val="Normal"/>
    <w:next w:val="Normal"/>
    <w:uiPriority w:val="99"/>
    <w:rsid w:val="008205A8"/>
    <w:pPr>
      <w:autoSpaceDE w:val="0"/>
      <w:jc w:val="both"/>
    </w:pPr>
    <w:rPr>
      <w:rFonts w:ascii="Arial" w:hAnsi="Arial" w:cs="Arial"/>
    </w:rPr>
  </w:style>
  <w:style w:type="paragraph" w:customStyle="1" w:styleId="a5">
    <w:name w:val="Внимание"/>
    <w:basedOn w:val="Normal"/>
    <w:next w:val="Normal"/>
    <w:uiPriority w:val="99"/>
    <w:rsid w:val="008205A8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BalloonText">
    <w:name w:val="Balloon Text"/>
    <w:basedOn w:val="Normal"/>
    <w:link w:val="BalloonTextChar"/>
    <w:uiPriority w:val="99"/>
    <w:semiHidden/>
    <w:rsid w:val="0082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05A8"/>
    <w:rPr>
      <w:rFonts w:ascii="Tahoma" w:hAnsi="Tahoma" w:cs="Tahoma"/>
      <w:sz w:val="16"/>
      <w:szCs w:val="16"/>
      <w:lang w:eastAsia="ar-SA" w:bidi="ar-SA"/>
    </w:rPr>
  </w:style>
  <w:style w:type="paragraph" w:customStyle="1" w:styleId="a6">
    <w:name w:val="Содержимое таблицы"/>
    <w:basedOn w:val="Normal"/>
    <w:uiPriority w:val="99"/>
    <w:rsid w:val="008205A8"/>
    <w:pPr>
      <w:suppressLineNumbers/>
    </w:pPr>
  </w:style>
  <w:style w:type="paragraph" w:customStyle="1" w:styleId="a7">
    <w:name w:val="Заголовок таблицы"/>
    <w:basedOn w:val="a6"/>
    <w:uiPriority w:val="99"/>
    <w:rsid w:val="008205A8"/>
    <w:pPr>
      <w:jc w:val="center"/>
    </w:pPr>
    <w:rPr>
      <w:b/>
      <w:bCs/>
    </w:rPr>
  </w:style>
  <w:style w:type="paragraph" w:customStyle="1" w:styleId="12">
    <w:name w:val="Знак Знак Знак1 Знак"/>
    <w:basedOn w:val="Normal"/>
    <w:uiPriority w:val="99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uiPriority w:val="99"/>
    <w:rsid w:val="008205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Знак1 Знак Знак Знак Знак"/>
    <w:basedOn w:val="Normal"/>
    <w:uiPriority w:val="99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8205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8205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205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2">
    <w:name w:val="ConsPlusNormal Знак Знак Знак Знак"/>
    <w:link w:val="ConsPlusNormal3"/>
    <w:uiPriority w:val="99"/>
    <w:rsid w:val="008205A8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ConsPlusNormal3">
    <w:name w:val="ConsPlusNormal Знак Знак Знак Знак Знак"/>
    <w:link w:val="ConsPlusNormal2"/>
    <w:uiPriority w:val="99"/>
    <w:locked/>
    <w:rsid w:val="008205A8"/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205A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 Знак Знак"/>
    <w:link w:val="NoSpacing10"/>
    <w:uiPriority w:val="99"/>
    <w:rsid w:val="008205A8"/>
    <w:pPr>
      <w:ind w:left="839"/>
      <w:jc w:val="both"/>
    </w:pPr>
    <w:rPr>
      <w:rFonts w:ascii="Times New Roman" w:hAnsi="Times New Roman"/>
      <w:sz w:val="24"/>
      <w:szCs w:val="24"/>
    </w:rPr>
  </w:style>
  <w:style w:type="character" w:customStyle="1" w:styleId="NoSpacing10">
    <w:name w:val="No Spacing1 Знак Знак Знак"/>
    <w:link w:val="NoSpacing1"/>
    <w:uiPriority w:val="99"/>
    <w:locked/>
    <w:rsid w:val="008205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05A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05A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Normal"/>
    <w:uiPriority w:val="99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rsid w:val="008205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05A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205A8"/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8205A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63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1A07A89EA478A041A5C333148EC7FF8961BB8624fCN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7" Type="http://schemas.openxmlformats.org/officeDocument/2006/relationships/hyperlink" Target="consultantplus://offline/ref=F0CF99576EFD4B1A1CF71A07A89EA478A041A5C2361D8EC7FF8961BB864CDCC1574F9DCD25DB510A25f9N" TargetMode="External"/><Relationship Id="rId12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17" Type="http://schemas.openxmlformats.org/officeDocument/2006/relationships/image" Target="media/image3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90;&#1086;&#1096;&#1080;&#1073;&#1072;\Desktop\&#1050;&#1086;&#1084;&#1080;&#1090;&#1077;&#1090;%20&#1086;&#1073;&#1088;&#1072;&#1079;&#1086;&#1074;&#1072;&#1085;&#1080;&#1103;\&#1055;&#1040;&#1057;&#1055;&#1054;&#1056;&#1058;%20&#1043;&#1086;&#1089;&#1087;&#1088;&#1086;&#1075;&#1088;&#1072;&#1084;&#1084;&#1099;.doc" TargetMode="External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CF99576EFD4B1A1CF7040ABEF2FE74A64CF2CB341E8496A6D63AE6D145D69621f0N" TargetMode="Externa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CF99576EFD4B1A1CF7040ABEF2FE74A64CF2CB341E8293A4D63AE6D145D69621f0N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consultantplus://offline/main?base=RLAW417;n=26180;fld=134;dst=10017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20</Pages>
  <Words>6824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1</cp:lastModifiedBy>
  <cp:revision>16</cp:revision>
  <cp:lastPrinted>2015-11-24T07:09:00Z</cp:lastPrinted>
  <dcterms:created xsi:type="dcterms:W3CDTF">2015-11-09T09:45:00Z</dcterms:created>
  <dcterms:modified xsi:type="dcterms:W3CDTF">2015-11-24T07:13:00Z</dcterms:modified>
</cp:coreProperties>
</file>