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11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3136"/>
        <w:gridCol w:w="3483"/>
      </w:tblGrid>
      <w:tr w:rsidR="00FA5CFE" w:rsidRPr="00FA5CFE" w:rsidTr="008A67B3">
        <w:trPr>
          <w:trHeight w:val="86"/>
        </w:trPr>
        <w:tc>
          <w:tcPr>
            <w:tcW w:w="11149" w:type="dxa"/>
            <w:gridSpan w:val="3"/>
          </w:tcPr>
          <w:p w:rsidR="00FA5CFE" w:rsidRPr="005E0690" w:rsidRDefault="00FA5CFE" w:rsidP="006A55F8">
            <w:pPr>
              <w:tabs>
                <w:tab w:val="left" w:pos="851"/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6"/>
                <w:szCs w:val="6"/>
                <w:lang w:eastAsia="ru-RU"/>
              </w:rPr>
            </w:pPr>
          </w:p>
          <w:p w:rsidR="00FA5CFE" w:rsidRPr="005D3ACF" w:rsidRDefault="00FA5CFE" w:rsidP="00FA5CFE">
            <w:pPr>
              <w:tabs>
                <w:tab w:val="left" w:pos="851"/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FA5CF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ВНИМАНИЕ!!! </w:t>
            </w:r>
          </w:p>
          <w:p w:rsidR="00FA5CFE" w:rsidRPr="00FA5CFE" w:rsidRDefault="00FA5CFE" w:rsidP="006A55F8">
            <w:pPr>
              <w:tabs>
                <w:tab w:val="left" w:pos="851"/>
                <w:tab w:val="left" w:pos="4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30"/>
                <w:szCs w:val="30"/>
                <w:lang w:eastAsia="ru-RU"/>
              </w:rPr>
            </w:pPr>
            <w:r w:rsidRPr="00FA5CFE">
              <w:rPr>
                <w:rFonts w:ascii="Times New Roman" w:eastAsia="Times New Roman" w:hAnsi="Times New Roman"/>
                <w:b/>
                <w:i/>
                <w:color w:val="FF0000"/>
                <w:sz w:val="30"/>
                <w:szCs w:val="30"/>
                <w:lang w:eastAsia="ru-RU"/>
              </w:rPr>
              <w:t>ОПАСНЫЙ КАРАНТИННЫЙ СОРНЯК – АМБРОЗИЯ ПОЛЫННОЛИСТНАЯ!</w:t>
            </w:r>
          </w:p>
        </w:tc>
      </w:tr>
      <w:tr w:rsidR="00FA5CFE" w:rsidRPr="00FA4364" w:rsidTr="008A67B3">
        <w:trPr>
          <w:trHeight w:val="4298"/>
        </w:trPr>
        <w:tc>
          <w:tcPr>
            <w:tcW w:w="4530" w:type="dxa"/>
          </w:tcPr>
          <w:p w:rsidR="00FA5CFE" w:rsidRPr="00FA4364" w:rsidRDefault="00FA5CFE" w:rsidP="006A55F8">
            <w:pPr>
              <w:tabs>
                <w:tab w:val="left" w:pos="851"/>
                <w:tab w:val="left" w:pos="423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A436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7975" cy="3228975"/>
                  <wp:effectExtent l="19050" t="0" r="9525" b="0"/>
                  <wp:docPr id="7" name="Рисунок 1" descr="D:\Мои документы\ДОКУМЕНТЫ ЕМЕЛЬЯНОВА\Приказы по ф-с зонам\2018\Амброзия Авангард-Агро-Курск\Фото\20180801_123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ДОКУМЕНТЫ ЕМЕЛЬЯНОВА\Приказы по ф-с зонам\2018\Амброзия Авангард-Агро-Курск\Фото\20180801_123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95" cy="324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9" w:type="dxa"/>
            <w:gridSpan w:val="2"/>
          </w:tcPr>
          <w:p w:rsidR="00FA5CFE" w:rsidRPr="00FA5CFE" w:rsidRDefault="00FA5CFE" w:rsidP="006A5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CF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Амброзия полыннолистная </w:t>
            </w:r>
            <w:r w:rsidRPr="00FA5CFE">
              <w:rPr>
                <w:rFonts w:ascii="Times New Roman" w:hAnsi="Times New Roman"/>
                <w:sz w:val="24"/>
                <w:szCs w:val="24"/>
              </w:rPr>
              <w:t>включена в Единый перечень карантинных объектов Евразийского экономического союза, утверждённый Решением Совета Евразийской экономической комиссии от 30.11.2016 № 158.</w:t>
            </w:r>
          </w:p>
          <w:p w:rsidR="00FA5CFE" w:rsidRPr="00FA5CFE" w:rsidRDefault="00FA5CFE" w:rsidP="006A55F8">
            <w:pPr>
              <w:tabs>
                <w:tab w:val="left" w:pos="851"/>
                <w:tab w:val="left" w:pos="4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Амброзия полыннолистная засоряет все полевые культуры, огороды, сады, виноградники, луга, пастбища, полезащитные лесные полосы. Обильно произрастает на необрабатываемых землях: пустырях, обочинах автомобильных и железных дорог, а также на территориях населенных пунктов.</w:t>
            </w:r>
          </w:p>
          <w:p w:rsidR="00FA5CFE" w:rsidRPr="00FA4364" w:rsidRDefault="00FA5CFE" w:rsidP="006A55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CFE">
              <w:rPr>
                <w:rFonts w:ascii="Times New Roman" w:hAnsi="Times New Roman"/>
                <w:bCs/>
                <w:sz w:val="24"/>
                <w:szCs w:val="24"/>
              </w:rPr>
              <w:t xml:space="preserve">Существуют несколько путей распространения </w:t>
            </w:r>
            <w:r w:rsidRPr="00FA5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амброзии полыннолистной</w:t>
            </w:r>
            <w:r w:rsidRPr="00FA5CFE">
              <w:rPr>
                <w:rFonts w:ascii="Times New Roman" w:hAnsi="Times New Roman"/>
                <w:bCs/>
                <w:sz w:val="24"/>
                <w:szCs w:val="24"/>
              </w:rPr>
              <w:t>: с семенным материалом, с переработанной растительной продукцией, почвой и грунтами, с сеном и соломой, с удобрениями растительного происхождения, с зерновыми смесями для домашних животных и птиц, естественными путями (водными потоками, ветром и т.д.). Амброзия полыннолистная – это травянистое растение. По внешнему виду напоминает полынь обыкновенную, но при этом не обладает характерным для полыни запахом.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</w:tc>
      </w:tr>
      <w:tr w:rsidR="00FA5CFE" w:rsidRPr="00FA4364" w:rsidTr="008A67B3">
        <w:trPr>
          <w:trHeight w:val="2844"/>
        </w:trPr>
        <w:tc>
          <w:tcPr>
            <w:tcW w:w="7666" w:type="dxa"/>
            <w:gridSpan w:val="2"/>
          </w:tcPr>
          <w:p w:rsidR="00FA5CFE" w:rsidRPr="00FA5CFE" w:rsidRDefault="00FA5CFE" w:rsidP="006A5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CFE">
              <w:rPr>
                <w:rFonts w:ascii="Times New Roman" w:hAnsi="Times New Roman"/>
                <w:bCs/>
                <w:sz w:val="24"/>
                <w:szCs w:val="24"/>
              </w:rPr>
              <w:t>Часто растения амброзии путают с циклохеной дурнишниколистной и золотарником обыкновенным.</w:t>
            </w:r>
          </w:p>
          <w:p w:rsidR="00FA5CFE" w:rsidRDefault="00FA5CFE" w:rsidP="008A67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CFE">
              <w:rPr>
                <w:rFonts w:ascii="Times New Roman" w:hAnsi="Times New Roman"/>
                <w:bCs/>
                <w:sz w:val="24"/>
                <w:szCs w:val="24"/>
              </w:rPr>
              <w:t xml:space="preserve">Амброзия полыннолистная </w:t>
            </w:r>
            <w:r w:rsidRPr="00FA5CFE">
              <w:rPr>
                <w:rFonts w:ascii="Times New Roman" w:hAnsi="Times New Roman"/>
                <w:sz w:val="24"/>
                <w:szCs w:val="24"/>
              </w:rPr>
              <w:t xml:space="preserve">– это однолетний сорняк, </w:t>
            </w:r>
            <w:r w:rsidRPr="00FA5CF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высотой 20-180 см. Всё растение опушено. Стебель прямоугольный ветвистый. Корень стержневой, проникает на глубину до 4-х метров. Листья черешковые перисто-рассеченные. Верхняя сторона листовой пластины темно-зеленая, нижняя сероватая от покрывающего ее опушения. Цветки желтого цвета, собраны в колосовидные соцветия на верхушках веток. Цветение в нашей зоне начинается в июле-августе. Размножается амброзия только семенами. Хорошо развитые растения могут давать до 40 тысяч семян.</w:t>
            </w:r>
          </w:p>
        </w:tc>
        <w:tc>
          <w:tcPr>
            <w:tcW w:w="3483" w:type="dxa"/>
          </w:tcPr>
          <w:p w:rsidR="00FA5CFE" w:rsidRPr="00FA4364" w:rsidRDefault="00FA5CFE" w:rsidP="006A55F8">
            <w:pPr>
              <w:shd w:val="clear" w:color="auto" w:fill="FFFFFF"/>
              <w:spacing w:after="0" w:line="240" w:lineRule="auto"/>
              <w:ind w:left="-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90875" cy="1981200"/>
                  <wp:effectExtent l="19050" t="0" r="9525" b="0"/>
                  <wp:docPr id="8" name="Рисунок 1" descr="https://dachadizain.ru/wp-content/uploads/2016/07/ambroziya-foto-rasteni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achadizain.ru/wp-content/uploads/2016/07/ambroziya-foto-rastenie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CFE" w:rsidRPr="00FA5CFE" w:rsidTr="008A67B3">
        <w:trPr>
          <w:trHeight w:val="6939"/>
        </w:trPr>
        <w:tc>
          <w:tcPr>
            <w:tcW w:w="11149" w:type="dxa"/>
            <w:gridSpan w:val="3"/>
          </w:tcPr>
          <w:p w:rsidR="00FA5CFE" w:rsidRPr="00FA5CFE" w:rsidRDefault="00FA5CFE" w:rsidP="006A55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CFE">
              <w:rPr>
                <w:rFonts w:ascii="Times New Roman" w:hAnsi="Times New Roman"/>
                <w:sz w:val="24"/>
                <w:szCs w:val="24"/>
              </w:rPr>
              <w:t>Всхожестью обладают не только семена, достигшие полной зрелости, но и семена, убранные в фазе восковой и молочной спелости. Растение амброзии полыннолистной хорошо отрастает даже после нескольких скашиваний, стимулируя появление до 8-10 новых полноценных побегов</w:t>
            </w:r>
            <w:r w:rsidRPr="00FA5C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A5CFE" w:rsidRPr="00FA5CFE" w:rsidRDefault="00FA5CFE" w:rsidP="006A5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5CF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Вредоносность амброзии полыннолистной исключительно велика как для сельского хозяйства, так и для человека. </w:t>
            </w:r>
            <w:r w:rsidRPr="00FA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Развивая мощную надземную массу и корневую систему, она сильно подавляет культурные растения</w:t>
            </w:r>
            <w:r w:rsidRPr="00FA5CFE">
              <w:rPr>
                <w:rFonts w:ascii="Times New Roman" w:hAnsi="Times New Roman"/>
                <w:sz w:val="24"/>
                <w:szCs w:val="24"/>
              </w:rPr>
              <w:t>, выносит из почвы большие количества элементов минерального питания растений, что приводит к резкому снижению, а то и полной потере урожая. На лугах и пастбищах этот сорняк вытесняет злаково-бобовые травы и резко снижает кормовые качества зеленого корма, сена, так как скот не поедает амброзию из-за содержания в ее листьях горьких эфирных масел.</w:t>
            </w:r>
            <w:r w:rsidRPr="00FA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Пыльца амброзии сильнейший аллерген, она разносится с ветром на десятки километров. В период цветения амброзии у людей наблюдается массовое аллергическое заболевание – амброзийный поллиноз, вызывая вспышки бронхиальной астмы, вплоть до летальных исходов. Ежегодно возрастает количество людей, заболевших поллинозом, и самое страшное, что 32 % из них составляют дети.</w:t>
            </w:r>
          </w:p>
          <w:p w:rsidR="00FA5CFE" w:rsidRPr="00FA5CFE" w:rsidRDefault="00FA5CFE" w:rsidP="008A67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8"/>
                <w:szCs w:val="8"/>
              </w:rPr>
            </w:pPr>
            <w:r w:rsidRPr="00FA5CF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Особое внимание в борьбе с амброзией полыннолистной </w:t>
            </w:r>
            <w:r w:rsidRPr="00FA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 быть уделено профилактике заноса данного карантинного сорняка на свободные территории, а при выявлении очагов</w:t>
            </w:r>
            <w:r w:rsidRPr="00FA5CFE">
              <w:rPr>
                <w:rFonts w:ascii="Times New Roman" w:hAnsi="Times New Roman"/>
                <w:sz w:val="24"/>
                <w:szCs w:val="24"/>
              </w:rPr>
              <w:t xml:space="preserve">, необходимо проводить их </w:t>
            </w:r>
            <w:r w:rsidRPr="00FA5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регулярное скашивание до начала плодоношения </w:t>
            </w:r>
            <w:r w:rsidRPr="00FA5CFE">
              <w:rPr>
                <w:rFonts w:ascii="Times New Roman" w:hAnsi="Times New Roman"/>
                <w:bCs/>
                <w:sz w:val="24"/>
                <w:szCs w:val="24"/>
              </w:rPr>
              <w:t>сорняка</w:t>
            </w:r>
            <w:r w:rsidRPr="00FA5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3-х до 4-х раз в течение вегетационного периода) </w:t>
            </w:r>
            <w:r w:rsidRPr="00FA5CFE">
              <w:rPr>
                <w:rFonts w:ascii="Times New Roman" w:hAnsi="Times New Roman"/>
                <w:sz w:val="24"/>
                <w:szCs w:val="24"/>
              </w:rPr>
              <w:t xml:space="preserve">в сочетании с обработками гербицидами, разрешенными к применению на территории РФ. </w:t>
            </w:r>
            <w:r w:rsidRPr="00FA5CFE">
              <w:rPr>
                <w:rFonts w:ascii="Times New Roman" w:hAnsi="Times New Roman"/>
                <w:color w:val="000000"/>
                <w:sz w:val="24"/>
                <w:szCs w:val="24"/>
              </w:rPr>
              <w:t>Вывоз подкарантинной продукции из карантинной фитосанитарной зоны осуществлять только в сопровождении карантинных сертификатов.</w:t>
            </w:r>
            <w:r w:rsidR="008A67B3" w:rsidRPr="00FA5CFE">
              <w:rPr>
                <w:rFonts w:ascii="Times New Roman" w:hAnsi="Times New Roman"/>
                <w:b/>
                <w:color w:val="FF0000"/>
                <w:sz w:val="8"/>
                <w:szCs w:val="8"/>
              </w:rPr>
              <w:t xml:space="preserve"> </w:t>
            </w:r>
          </w:p>
          <w:p w:rsidR="00FA5CFE" w:rsidRPr="00E5202A" w:rsidRDefault="00E5202A" w:rsidP="00E5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FF0000"/>
                <w:sz w:val="23"/>
                <w:szCs w:val="23"/>
              </w:rPr>
            </w:pPr>
            <w:r w:rsidRPr="00E5202A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Сообщаем, что в соответствии с требованиями действующего законодательства, </w:t>
            </w:r>
            <w:r w:rsidRPr="00E5202A">
              <w:rPr>
                <w:rFonts w:ascii="Times New Roman" w:eastAsiaTheme="minorHAnsi" w:hAnsi="Times New Roman"/>
                <w:b/>
                <w:color w:val="FF0000"/>
                <w:sz w:val="23"/>
                <w:szCs w:val="23"/>
              </w:rPr>
              <w:t xml:space="preserve">собственники (пользователи) подкарантинных объектов обязаны проводить обследование подкарантинных объектов на наличие карантинных объектов и в случае их выявления </w:t>
            </w:r>
            <w:r w:rsidRPr="00E5202A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и</w:t>
            </w:r>
            <w:r w:rsidR="008A67B3" w:rsidRPr="00E5202A">
              <w:rPr>
                <w:rFonts w:ascii="Times New Roman" w:eastAsiaTheme="minorHAnsi" w:hAnsi="Times New Roman"/>
                <w:b/>
                <w:color w:val="FF0000"/>
                <w:sz w:val="23"/>
                <w:szCs w:val="23"/>
              </w:rPr>
              <w:t>нформировать об этом Управление Россельхознадзора по Орловской и Курской областям</w:t>
            </w:r>
            <w:r w:rsidR="008A67B3" w:rsidRPr="00E5202A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(г.</w:t>
            </w:r>
            <w:r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  <w:r w:rsidR="008A67B3" w:rsidRPr="00E5202A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Курск, ул. Дружининская, 24, тел.: </w:t>
            </w:r>
            <w:r w:rsidR="001B65EC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                               8 </w:t>
            </w:r>
            <w:r w:rsidR="008A67B3" w:rsidRPr="00E5202A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(4712) 52 11 39, 52 12 31, </w:t>
            </w:r>
            <w:r w:rsidR="008A67B3" w:rsidRPr="00E5202A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e</w:t>
            </w:r>
            <w:r w:rsidR="008A67B3" w:rsidRPr="00E5202A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-</w:t>
            </w:r>
            <w:r w:rsidR="008A67B3" w:rsidRPr="00E5202A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mail</w:t>
            </w:r>
            <w:r w:rsidR="008A67B3" w:rsidRPr="00E5202A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: </w:t>
            </w:r>
            <w:r w:rsidR="00064626" w:rsidRPr="00064626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tu</w:t>
            </w:r>
            <w:r w:rsidR="00064626" w:rsidRPr="0006462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21-</w:t>
            </w:r>
            <w:r w:rsidR="00064626" w:rsidRPr="00064626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vn</w:t>
            </w:r>
            <w:r w:rsidR="00064626" w:rsidRPr="0006462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.</w:t>
            </w:r>
            <w:r w:rsidR="00064626" w:rsidRPr="00064626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karantin</w:t>
            </w:r>
            <w:r w:rsidR="00064626" w:rsidRPr="0006462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.</w:t>
            </w:r>
            <w:r w:rsidR="00064626" w:rsidRPr="00064626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kursk</w:t>
            </w:r>
            <w:r w:rsidR="00064626" w:rsidRPr="0006462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@</w:t>
            </w:r>
            <w:r w:rsidR="00064626" w:rsidRPr="00064626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fsvps</w:t>
            </w:r>
            <w:r w:rsidR="00064626" w:rsidRPr="0006462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.</w:t>
            </w:r>
            <w:r w:rsidR="00064626" w:rsidRPr="00064626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gov</w:t>
            </w:r>
            <w:r w:rsidR="00064626" w:rsidRPr="0006462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.</w:t>
            </w:r>
            <w:r w:rsidR="00064626" w:rsidRPr="00064626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ru</w:t>
            </w:r>
            <w:r w:rsidR="008A67B3" w:rsidRPr="00E5202A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)</w:t>
            </w:r>
            <w:r w:rsidR="001B65EC">
              <w:rPr>
                <w:rFonts w:ascii="Times New Roman" w:eastAsiaTheme="minorHAnsi" w:hAnsi="Times New Roman"/>
                <w:b/>
                <w:color w:val="FF0000"/>
                <w:sz w:val="23"/>
                <w:szCs w:val="23"/>
              </w:rPr>
              <w:t xml:space="preserve">. </w:t>
            </w:r>
            <w:r w:rsidR="008A67B3" w:rsidRPr="00E5202A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Мероприятия по локализации и ликвидации очагов карантинных объектов осуществляются за счет средств граждан, юридических лиц, которые имеют в собственности, во владении, в пользовании, в аренде, в обслуживании подкарантинные объекты.</w:t>
            </w:r>
          </w:p>
        </w:tc>
      </w:tr>
    </w:tbl>
    <w:p w:rsidR="00FA5CFE" w:rsidRPr="005D3ACF" w:rsidRDefault="00FA5CFE" w:rsidP="00A0316D">
      <w:pPr>
        <w:tabs>
          <w:tab w:val="left" w:pos="851"/>
        </w:tabs>
        <w:spacing w:after="0" w:line="360" w:lineRule="auto"/>
      </w:pPr>
      <w:bookmarkStart w:id="0" w:name="_GoBack"/>
      <w:bookmarkEnd w:id="0"/>
    </w:p>
    <w:sectPr w:rsidR="00FA5CFE" w:rsidRPr="005D3ACF" w:rsidSect="00A0316D">
      <w:pgSz w:w="11906" w:h="16838"/>
      <w:pgMar w:top="0" w:right="312" w:bottom="142" w:left="28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02" w:rsidRDefault="00CE1302" w:rsidP="008E21B0">
      <w:pPr>
        <w:spacing w:after="0" w:line="240" w:lineRule="auto"/>
      </w:pPr>
      <w:r>
        <w:separator/>
      </w:r>
    </w:p>
  </w:endnote>
  <w:endnote w:type="continuationSeparator" w:id="0">
    <w:p w:rsidR="00CE1302" w:rsidRDefault="00CE1302" w:rsidP="008E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02" w:rsidRDefault="00CE1302" w:rsidP="008E21B0">
      <w:pPr>
        <w:spacing w:after="0" w:line="240" w:lineRule="auto"/>
      </w:pPr>
      <w:r>
        <w:separator/>
      </w:r>
    </w:p>
  </w:footnote>
  <w:footnote w:type="continuationSeparator" w:id="0">
    <w:p w:rsidR="00CE1302" w:rsidRDefault="00CE1302" w:rsidP="008E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009C8"/>
    <w:multiLevelType w:val="hybridMultilevel"/>
    <w:tmpl w:val="6E5A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8D"/>
    <w:rsid w:val="00015D48"/>
    <w:rsid w:val="00034329"/>
    <w:rsid w:val="00062BAB"/>
    <w:rsid w:val="00064626"/>
    <w:rsid w:val="00080B49"/>
    <w:rsid w:val="000845A0"/>
    <w:rsid w:val="00121114"/>
    <w:rsid w:val="0014461F"/>
    <w:rsid w:val="00151203"/>
    <w:rsid w:val="00163DBA"/>
    <w:rsid w:val="00172918"/>
    <w:rsid w:val="00193582"/>
    <w:rsid w:val="00193BF1"/>
    <w:rsid w:val="001B65EC"/>
    <w:rsid w:val="001D3A42"/>
    <w:rsid w:val="001D60E8"/>
    <w:rsid w:val="001F19D0"/>
    <w:rsid w:val="002054AE"/>
    <w:rsid w:val="00206402"/>
    <w:rsid w:val="002111C3"/>
    <w:rsid w:val="00221CEA"/>
    <w:rsid w:val="00250104"/>
    <w:rsid w:val="002827CC"/>
    <w:rsid w:val="002B4096"/>
    <w:rsid w:val="002E4739"/>
    <w:rsid w:val="00315C23"/>
    <w:rsid w:val="00323AEC"/>
    <w:rsid w:val="003315FE"/>
    <w:rsid w:val="00353BD8"/>
    <w:rsid w:val="00354C58"/>
    <w:rsid w:val="00377C81"/>
    <w:rsid w:val="00386782"/>
    <w:rsid w:val="003A2C15"/>
    <w:rsid w:val="003A4986"/>
    <w:rsid w:val="003B6786"/>
    <w:rsid w:val="003D73B5"/>
    <w:rsid w:val="003F19CD"/>
    <w:rsid w:val="00435833"/>
    <w:rsid w:val="00440757"/>
    <w:rsid w:val="0044593B"/>
    <w:rsid w:val="004811F2"/>
    <w:rsid w:val="00484033"/>
    <w:rsid w:val="004C3670"/>
    <w:rsid w:val="004D448D"/>
    <w:rsid w:val="00510904"/>
    <w:rsid w:val="00523896"/>
    <w:rsid w:val="005403F0"/>
    <w:rsid w:val="00543CCC"/>
    <w:rsid w:val="005470C5"/>
    <w:rsid w:val="00553246"/>
    <w:rsid w:val="005B10FF"/>
    <w:rsid w:val="005B1D1A"/>
    <w:rsid w:val="005C0698"/>
    <w:rsid w:val="005D3ACF"/>
    <w:rsid w:val="005E0690"/>
    <w:rsid w:val="00601E2B"/>
    <w:rsid w:val="00610CB5"/>
    <w:rsid w:val="006708A1"/>
    <w:rsid w:val="00672C61"/>
    <w:rsid w:val="00714165"/>
    <w:rsid w:val="00723AC9"/>
    <w:rsid w:val="00773FEE"/>
    <w:rsid w:val="00776AA6"/>
    <w:rsid w:val="007A40F9"/>
    <w:rsid w:val="007B76F2"/>
    <w:rsid w:val="007E17EC"/>
    <w:rsid w:val="008134F7"/>
    <w:rsid w:val="008520BD"/>
    <w:rsid w:val="00852529"/>
    <w:rsid w:val="00862795"/>
    <w:rsid w:val="00872F2C"/>
    <w:rsid w:val="00873CF3"/>
    <w:rsid w:val="008A67B3"/>
    <w:rsid w:val="008E21B0"/>
    <w:rsid w:val="00934E4A"/>
    <w:rsid w:val="009532DA"/>
    <w:rsid w:val="009A199D"/>
    <w:rsid w:val="009B3F49"/>
    <w:rsid w:val="009B6E8D"/>
    <w:rsid w:val="009B7F11"/>
    <w:rsid w:val="009E3BB2"/>
    <w:rsid w:val="009F57D6"/>
    <w:rsid w:val="00A0316D"/>
    <w:rsid w:val="00A11C1A"/>
    <w:rsid w:val="00A2514E"/>
    <w:rsid w:val="00A35081"/>
    <w:rsid w:val="00A36FAD"/>
    <w:rsid w:val="00A7738D"/>
    <w:rsid w:val="00AD7EF5"/>
    <w:rsid w:val="00AF1711"/>
    <w:rsid w:val="00B00543"/>
    <w:rsid w:val="00B14BEB"/>
    <w:rsid w:val="00B97E31"/>
    <w:rsid w:val="00BB3C49"/>
    <w:rsid w:val="00BB7D24"/>
    <w:rsid w:val="00BD6479"/>
    <w:rsid w:val="00C24B90"/>
    <w:rsid w:val="00C413F4"/>
    <w:rsid w:val="00C81DCE"/>
    <w:rsid w:val="00C8302A"/>
    <w:rsid w:val="00C945A9"/>
    <w:rsid w:val="00CA2CF2"/>
    <w:rsid w:val="00CB5C16"/>
    <w:rsid w:val="00CB79CD"/>
    <w:rsid w:val="00CE1302"/>
    <w:rsid w:val="00CF61B9"/>
    <w:rsid w:val="00D46DD3"/>
    <w:rsid w:val="00D713B6"/>
    <w:rsid w:val="00E160EF"/>
    <w:rsid w:val="00E5202A"/>
    <w:rsid w:val="00E52ACC"/>
    <w:rsid w:val="00E77FCB"/>
    <w:rsid w:val="00E808A7"/>
    <w:rsid w:val="00E861FF"/>
    <w:rsid w:val="00EA278B"/>
    <w:rsid w:val="00EA4DC0"/>
    <w:rsid w:val="00EC07D5"/>
    <w:rsid w:val="00EF6176"/>
    <w:rsid w:val="00F002C7"/>
    <w:rsid w:val="00F053CC"/>
    <w:rsid w:val="00F32F63"/>
    <w:rsid w:val="00F54D60"/>
    <w:rsid w:val="00F56DFF"/>
    <w:rsid w:val="00FA4364"/>
    <w:rsid w:val="00FA5CFE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B2C9E8-B2FD-43DA-9525-4E0CF3E9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B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B3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3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CD"/>
    <w:rPr>
      <w:rFonts w:ascii="Segoe UI" w:eastAsia="Calibri" w:hAnsi="Segoe UI" w:cs="Segoe UI"/>
      <w:sz w:val="18"/>
      <w:szCs w:val="18"/>
      <w:lang w:val="ru-RU"/>
    </w:rPr>
  </w:style>
  <w:style w:type="character" w:customStyle="1" w:styleId="apple-converted-space">
    <w:name w:val="apple-converted-space"/>
    <w:basedOn w:val="a0"/>
    <w:rsid w:val="00862795"/>
  </w:style>
  <w:style w:type="character" w:styleId="a5">
    <w:name w:val="Hyperlink"/>
    <w:basedOn w:val="a0"/>
    <w:unhideWhenUsed/>
    <w:rsid w:val="008134F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57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F57D6"/>
  </w:style>
  <w:style w:type="character" w:customStyle="1" w:styleId="s9">
    <w:name w:val="s_9"/>
    <w:basedOn w:val="a0"/>
    <w:rsid w:val="009F57D6"/>
  </w:style>
  <w:style w:type="character" w:customStyle="1" w:styleId="10">
    <w:name w:val="Заголовок 1 Знак"/>
    <w:basedOn w:val="a0"/>
    <w:link w:val="1"/>
    <w:uiPriority w:val="9"/>
    <w:rsid w:val="009B3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F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9B3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3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3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1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E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21B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E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21B0"/>
    <w:rPr>
      <w:rFonts w:ascii="Calibri" w:eastAsia="Calibri" w:hAnsi="Calibri" w:cs="Times New Roman"/>
    </w:rPr>
  </w:style>
  <w:style w:type="character" w:styleId="ac">
    <w:name w:val="Strong"/>
    <w:uiPriority w:val="22"/>
    <w:qFormat/>
    <w:rsid w:val="00A77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E7E30-29FB-4A4E-92A6-8C0C2957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Kraskovskaja</dc:creator>
  <cp:lastModifiedBy>Пользователь</cp:lastModifiedBy>
  <cp:revision>6</cp:revision>
  <cp:lastPrinted>2018-08-14T14:35:00Z</cp:lastPrinted>
  <dcterms:created xsi:type="dcterms:W3CDTF">2021-08-30T11:55:00Z</dcterms:created>
  <dcterms:modified xsi:type="dcterms:W3CDTF">2024-05-17T09:45:00Z</dcterms:modified>
</cp:coreProperties>
</file>